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674D2" w:rsidR="000F7F93" w:rsidP="7F754B3D" w:rsidRDefault="0053702C" w14:paraId="535F2A04" w14:textId="3718E5C9" w14:noSpellErr="1">
      <w:pPr>
        <w:jc w:val="center"/>
        <w:rPr>
          <w:b w:val="1"/>
          <w:bCs w:val="1"/>
          <w:color w:val="7030A0"/>
          <w:sz w:val="28"/>
          <w:szCs w:val="28"/>
        </w:rPr>
      </w:pPr>
      <w:r>
        <w:rPr>
          <w:noProof/>
        </w:rPr>
        <mc:AlternateContent>
          <mc:Choice Requires="wps">
            <w:drawing>
              <wp:anchor distT="0" distB="0" distL="114300" distR="114300" simplePos="0" relativeHeight="251659264" behindDoc="0" locked="0" layoutInCell="1" allowOverlap="1" wp14:anchorId="1F0FB13B" wp14:editId="4E5CEF33">
                <wp:simplePos x="0" y="0"/>
                <wp:positionH relativeFrom="column">
                  <wp:posOffset>-377125</wp:posOffset>
                </wp:positionH>
                <wp:positionV relativeFrom="paragraph">
                  <wp:posOffset>-160150</wp:posOffset>
                </wp:positionV>
                <wp:extent cx="2381250" cy="6690015"/>
                <wp:effectExtent l="0" t="0" r="19050" b="15875"/>
                <wp:wrapNone/>
                <wp:docPr id="409596805" name="Text Box 1"/>
                <wp:cNvGraphicFramePr/>
                <a:graphic xmlns:a="http://schemas.openxmlformats.org/drawingml/2006/main">
                  <a:graphicData uri="http://schemas.microsoft.com/office/word/2010/wordprocessingShape">
                    <wps:wsp>
                      <wps:cNvSpPr txBox="1"/>
                      <wps:spPr>
                        <a:xfrm>
                          <a:off x="0" y="0"/>
                          <a:ext cx="2381250" cy="669001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Pr="00EA043A" w:rsidR="00715C6F" w:rsidP="00B8598E" w:rsidRDefault="00EA1B1D" w14:paraId="65CC41BD" w14:textId="2D462A0A">
                            <w:pPr>
                              <w:rPr>
                                <w:b/>
                                <w:bCs/>
                                <w:color w:val="7030A0"/>
                                <w:sz w:val="20"/>
                                <w:szCs w:val="20"/>
                              </w:rPr>
                            </w:pPr>
                            <w:r w:rsidRPr="00EA043A">
                              <w:rPr>
                                <w:b/>
                                <w:bCs/>
                                <w:color w:val="7030A0"/>
                                <w:sz w:val="20"/>
                                <w:szCs w:val="20"/>
                              </w:rPr>
                              <w:t>Child Care Landscape for</w:t>
                            </w:r>
                            <w:r w:rsidR="00634C78">
                              <w:rPr>
                                <w:b/>
                                <w:bCs/>
                                <w:color w:val="7030A0"/>
                                <w:sz w:val="20"/>
                                <w:szCs w:val="20"/>
                              </w:rPr>
                              <w:t xml:space="preserve"> </w:t>
                            </w:r>
                            <w:r w:rsidRPr="00EA043A">
                              <w:rPr>
                                <w:b/>
                                <w:bCs/>
                                <w:color w:val="7030A0"/>
                                <w:sz w:val="20"/>
                                <w:szCs w:val="20"/>
                              </w:rPr>
                              <w:t xml:space="preserve">Employees </w:t>
                            </w:r>
                          </w:p>
                          <w:p w:rsidRPr="00233BA7" w:rsidR="0070510F" w:rsidP="00B8598E" w:rsidRDefault="0070510F" w14:paraId="3591DD52" w14:textId="77777777">
                            <w:pPr>
                              <w:rPr>
                                <w:b/>
                                <w:bCs/>
                                <w:sz w:val="22"/>
                                <w:szCs w:val="22"/>
                              </w:rPr>
                            </w:pPr>
                          </w:p>
                          <w:p w:rsidRPr="0053702C" w:rsidR="00E37A01" w:rsidP="00EB2558" w:rsidRDefault="00140AE2" w14:paraId="5C04CA9E" w14:textId="69895A2A">
                            <w:pPr>
                              <w:rPr>
                                <w:rFonts w:hint="cs" w:ascii="Gill Sans" w:hAnsi="Gill Sans" w:cs="Gill Sans"/>
                                <w:color w:val="7030A0"/>
                                <w:sz w:val="18"/>
                                <w:szCs w:val="18"/>
                              </w:rPr>
                            </w:pPr>
                            <w:r w:rsidRPr="0053702C">
                              <w:rPr>
                                <w:rFonts w:hint="cs" w:ascii="Gill Sans" w:hAnsi="Gill Sans" w:cs="Gill Sans"/>
                                <w:color w:val="7030A0"/>
                                <w:sz w:val="18"/>
                                <w:szCs w:val="18"/>
                              </w:rPr>
                              <w:t>Total l</w:t>
                            </w:r>
                            <w:r w:rsidRPr="0053702C" w:rsidR="0002182B">
                              <w:rPr>
                                <w:rFonts w:hint="cs" w:ascii="Gill Sans" w:hAnsi="Gill Sans" w:cs="Gill Sans"/>
                                <w:color w:val="7030A0"/>
                                <w:sz w:val="18"/>
                                <w:szCs w:val="18"/>
                              </w:rPr>
                              <w:t>icensed</w:t>
                            </w:r>
                            <w:r w:rsidRPr="0053702C" w:rsidR="007F0C1F">
                              <w:rPr>
                                <w:rFonts w:hint="cs" w:ascii="Gill Sans" w:hAnsi="Gill Sans" w:cs="Gill Sans"/>
                                <w:color w:val="7030A0"/>
                                <w:sz w:val="18"/>
                                <w:szCs w:val="18"/>
                              </w:rPr>
                              <w:t xml:space="preserve"> child care </w:t>
                            </w:r>
                            <w:r w:rsidRPr="0053702C" w:rsidR="0002182B">
                              <w:rPr>
                                <w:rFonts w:hint="cs" w:ascii="Gill Sans" w:hAnsi="Gill Sans" w:cs="Gill Sans"/>
                                <w:color w:val="7030A0"/>
                                <w:sz w:val="18"/>
                                <w:szCs w:val="18"/>
                              </w:rPr>
                              <w:t xml:space="preserve">slots </w:t>
                            </w:r>
                          </w:p>
                          <w:p w:rsidRPr="0053702C" w:rsidR="00E37A01" w:rsidP="00EB2558" w:rsidRDefault="00E37A01" w14:paraId="53A573D8" w14:textId="73433F16">
                            <w:pPr>
                              <w:pStyle w:val="ListParagraph"/>
                              <w:numPr>
                                <w:ilvl w:val="0"/>
                                <w:numId w:val="17"/>
                              </w:numPr>
                              <w:rPr>
                                <w:rFonts w:hint="cs" w:ascii="Gill Sans" w:hAnsi="Gill Sans" w:cs="Gill Sans"/>
                                <w:color w:val="7030A0"/>
                                <w:sz w:val="18"/>
                                <w:szCs w:val="18"/>
                              </w:rPr>
                            </w:pPr>
                            <w:r w:rsidRPr="0053702C">
                              <w:rPr>
                                <w:rFonts w:hint="cs" w:ascii="Gill Sans" w:hAnsi="Gill Sans" w:cs="Gill Sans"/>
                                <w:color w:val="7030A0"/>
                                <w:sz w:val="18"/>
                                <w:szCs w:val="18"/>
                              </w:rPr>
                              <w:t xml:space="preserve">Lenawee: </w:t>
                            </w:r>
                            <w:r w:rsidRPr="0053702C" w:rsidR="004D0C77">
                              <w:rPr>
                                <w:rFonts w:hint="cs" w:ascii="Gill Sans" w:hAnsi="Gill Sans" w:cs="Gill Sans"/>
                                <w:b/>
                                <w:bCs/>
                                <w:color w:val="7030A0"/>
                                <w:sz w:val="18"/>
                                <w:szCs w:val="18"/>
                              </w:rPr>
                              <w:t>3,817</w:t>
                            </w:r>
                            <w:r w:rsidRPr="0053702C" w:rsidR="004D0C77">
                              <w:rPr>
                                <w:rFonts w:hint="cs" w:ascii="Gill Sans" w:hAnsi="Gill Sans" w:cs="Gill Sans"/>
                                <w:color w:val="7030A0"/>
                                <w:sz w:val="18"/>
                                <w:szCs w:val="18"/>
                              </w:rPr>
                              <w:t xml:space="preserve"> </w:t>
                            </w:r>
                          </w:p>
                          <w:p w:rsidRPr="0053702C" w:rsidR="00E37A01" w:rsidP="00EB2558" w:rsidRDefault="00E37A01" w14:paraId="4AE7080F" w14:textId="151290F0">
                            <w:pPr>
                              <w:pStyle w:val="ListParagraph"/>
                              <w:numPr>
                                <w:ilvl w:val="0"/>
                                <w:numId w:val="17"/>
                              </w:numPr>
                              <w:rPr>
                                <w:rFonts w:hint="cs" w:ascii="Gill Sans" w:hAnsi="Gill Sans" w:cs="Gill Sans"/>
                                <w:color w:val="7030A0"/>
                                <w:sz w:val="18"/>
                                <w:szCs w:val="18"/>
                              </w:rPr>
                            </w:pPr>
                            <w:r w:rsidRPr="0053702C">
                              <w:rPr>
                                <w:rFonts w:hint="cs" w:ascii="Gill Sans" w:hAnsi="Gill Sans" w:cs="Gill Sans"/>
                                <w:color w:val="7030A0"/>
                                <w:sz w:val="18"/>
                                <w:szCs w:val="18"/>
                              </w:rPr>
                              <w:t xml:space="preserve">Hillsdale: </w:t>
                            </w:r>
                            <w:r w:rsidRPr="0053702C" w:rsidR="004D0C77">
                              <w:rPr>
                                <w:rFonts w:hint="cs" w:ascii="Gill Sans" w:hAnsi="Gill Sans" w:cs="Gill Sans"/>
                                <w:b/>
                                <w:bCs/>
                                <w:color w:val="7030A0"/>
                                <w:sz w:val="18"/>
                                <w:szCs w:val="18"/>
                              </w:rPr>
                              <w:t>1,184</w:t>
                            </w:r>
                          </w:p>
                          <w:p w:rsidRPr="0053702C" w:rsidR="00785F58" w:rsidP="00EB2558" w:rsidRDefault="00E37A01" w14:paraId="5155C553" w14:textId="1332A95F">
                            <w:pPr>
                              <w:pStyle w:val="ListParagraph"/>
                              <w:numPr>
                                <w:ilvl w:val="0"/>
                                <w:numId w:val="17"/>
                              </w:numPr>
                              <w:rPr>
                                <w:rFonts w:hint="cs" w:ascii="Gill Sans" w:hAnsi="Gill Sans" w:cs="Gill Sans"/>
                                <w:color w:val="7030A0"/>
                                <w:sz w:val="18"/>
                                <w:szCs w:val="18"/>
                              </w:rPr>
                            </w:pPr>
                            <w:r w:rsidRPr="0053702C">
                              <w:rPr>
                                <w:rFonts w:hint="cs" w:ascii="Gill Sans" w:hAnsi="Gill Sans" w:cs="Gill Sans"/>
                                <w:color w:val="7030A0"/>
                                <w:sz w:val="18"/>
                                <w:szCs w:val="18"/>
                              </w:rPr>
                              <w:t xml:space="preserve">Monroe: </w:t>
                            </w:r>
                            <w:r w:rsidRPr="0053702C">
                              <w:rPr>
                                <w:rFonts w:hint="cs" w:ascii="Gill Sans" w:hAnsi="Gill Sans" w:cs="Gill Sans"/>
                                <w:b/>
                                <w:bCs/>
                                <w:color w:val="7030A0"/>
                                <w:sz w:val="18"/>
                                <w:szCs w:val="18"/>
                              </w:rPr>
                              <w:t>4,</w:t>
                            </w:r>
                            <w:r w:rsidRPr="0053702C" w:rsidR="004D0C77">
                              <w:rPr>
                                <w:rFonts w:hint="cs" w:ascii="Gill Sans" w:hAnsi="Gill Sans" w:cs="Gill Sans"/>
                                <w:b/>
                                <w:bCs/>
                                <w:color w:val="7030A0"/>
                                <w:sz w:val="18"/>
                                <w:szCs w:val="18"/>
                              </w:rPr>
                              <w:t>736</w:t>
                            </w:r>
                          </w:p>
                          <w:p w:rsidRPr="0053702C" w:rsidR="00EB2558" w:rsidP="00EB2558" w:rsidRDefault="00EB2558" w14:paraId="647D1F28" w14:textId="77777777">
                            <w:pPr>
                              <w:rPr>
                                <w:rFonts w:hint="cs" w:ascii="Gill Sans" w:hAnsi="Gill Sans" w:cs="Gill Sans"/>
                                <w:color w:val="7030A0"/>
                                <w:sz w:val="18"/>
                                <w:szCs w:val="18"/>
                              </w:rPr>
                            </w:pPr>
                          </w:p>
                          <w:p w:rsidRPr="0053702C" w:rsidR="005967CA" w:rsidP="00EB2558" w:rsidRDefault="005967CA" w14:paraId="723ADB5F" w14:textId="2970B930">
                            <w:pPr>
                              <w:rPr>
                                <w:rFonts w:hint="cs" w:ascii="Gill Sans" w:hAnsi="Gill Sans" w:cs="Gill Sans"/>
                                <w:color w:val="7030A0"/>
                                <w:sz w:val="18"/>
                                <w:szCs w:val="18"/>
                              </w:rPr>
                            </w:pPr>
                            <w:r w:rsidRPr="0053702C">
                              <w:rPr>
                                <w:rFonts w:hint="cs" w:ascii="Gill Sans" w:hAnsi="Gill Sans" w:cs="Gill Sans"/>
                                <w:color w:val="7030A0"/>
                                <w:sz w:val="18"/>
                                <w:szCs w:val="18"/>
                              </w:rPr>
                              <w:t xml:space="preserve">A significant percentage of families have all parents in the labor force  </w:t>
                            </w:r>
                          </w:p>
                          <w:p w:rsidRPr="0053702C" w:rsidR="007E77EE" w:rsidP="00EB2558" w:rsidRDefault="007E77EE" w14:paraId="788E3FF9" w14:textId="61559823">
                            <w:pPr>
                              <w:pStyle w:val="ListParagraph"/>
                              <w:numPr>
                                <w:ilvl w:val="0"/>
                                <w:numId w:val="18"/>
                              </w:numPr>
                              <w:rPr>
                                <w:rFonts w:hint="cs" w:ascii="Gill Sans" w:hAnsi="Gill Sans" w:cs="Gill Sans"/>
                                <w:color w:val="7030A0"/>
                                <w:sz w:val="18"/>
                                <w:szCs w:val="18"/>
                              </w:rPr>
                            </w:pPr>
                            <w:r w:rsidRPr="0053702C">
                              <w:rPr>
                                <w:rFonts w:hint="cs" w:ascii="Gill Sans" w:hAnsi="Gill Sans" w:cs="Gill Sans"/>
                                <w:color w:val="7030A0"/>
                                <w:sz w:val="18"/>
                                <w:szCs w:val="18"/>
                              </w:rPr>
                              <w:t xml:space="preserve">Lenawee: </w:t>
                            </w:r>
                            <w:r w:rsidRPr="0053702C">
                              <w:rPr>
                                <w:rFonts w:hint="cs" w:ascii="Gill Sans" w:hAnsi="Gill Sans" w:cs="Gill Sans"/>
                                <w:b/>
                                <w:bCs/>
                                <w:color w:val="7030A0"/>
                                <w:sz w:val="18"/>
                                <w:szCs w:val="18"/>
                              </w:rPr>
                              <w:t>64%</w:t>
                            </w:r>
                          </w:p>
                          <w:p w:rsidRPr="0053702C" w:rsidR="007E77EE" w:rsidP="00EB2558" w:rsidRDefault="007E77EE" w14:paraId="0439195D" w14:textId="61839B19">
                            <w:pPr>
                              <w:pStyle w:val="ListParagraph"/>
                              <w:numPr>
                                <w:ilvl w:val="0"/>
                                <w:numId w:val="18"/>
                              </w:numPr>
                              <w:rPr>
                                <w:rFonts w:hint="cs" w:ascii="Gill Sans" w:hAnsi="Gill Sans" w:cs="Gill Sans"/>
                                <w:color w:val="7030A0"/>
                                <w:sz w:val="18"/>
                                <w:szCs w:val="18"/>
                              </w:rPr>
                            </w:pPr>
                            <w:r w:rsidRPr="0053702C">
                              <w:rPr>
                                <w:rFonts w:hint="cs" w:ascii="Gill Sans" w:hAnsi="Gill Sans" w:cs="Gill Sans"/>
                                <w:color w:val="7030A0"/>
                                <w:sz w:val="18"/>
                                <w:szCs w:val="18"/>
                              </w:rPr>
                              <w:t xml:space="preserve">Hillsdale: </w:t>
                            </w:r>
                            <w:r w:rsidRPr="0053702C">
                              <w:rPr>
                                <w:rFonts w:hint="cs" w:ascii="Gill Sans" w:hAnsi="Gill Sans" w:cs="Gill Sans"/>
                                <w:b/>
                                <w:bCs/>
                                <w:color w:val="7030A0"/>
                                <w:sz w:val="18"/>
                                <w:szCs w:val="18"/>
                              </w:rPr>
                              <w:t>56%</w:t>
                            </w:r>
                          </w:p>
                          <w:p w:rsidRPr="0053702C" w:rsidR="005967CA" w:rsidP="00EB2558" w:rsidRDefault="007E77EE" w14:paraId="3523FA4D" w14:textId="1E84A0F5">
                            <w:pPr>
                              <w:pStyle w:val="ListParagraph"/>
                              <w:numPr>
                                <w:ilvl w:val="0"/>
                                <w:numId w:val="18"/>
                              </w:numPr>
                              <w:rPr>
                                <w:rFonts w:hint="cs" w:ascii="Gill Sans" w:hAnsi="Gill Sans" w:cs="Gill Sans"/>
                                <w:color w:val="7030A0"/>
                                <w:sz w:val="18"/>
                                <w:szCs w:val="18"/>
                              </w:rPr>
                            </w:pPr>
                            <w:r w:rsidRPr="0053702C">
                              <w:rPr>
                                <w:rFonts w:hint="cs" w:ascii="Gill Sans" w:hAnsi="Gill Sans" w:cs="Gill Sans"/>
                                <w:color w:val="7030A0"/>
                                <w:sz w:val="18"/>
                                <w:szCs w:val="18"/>
                              </w:rPr>
                              <w:t xml:space="preserve">Monroe: </w:t>
                            </w:r>
                            <w:r w:rsidRPr="0053702C">
                              <w:rPr>
                                <w:rFonts w:hint="cs" w:ascii="Gill Sans" w:hAnsi="Gill Sans" w:cs="Gill Sans"/>
                                <w:b/>
                                <w:bCs/>
                                <w:color w:val="7030A0"/>
                                <w:sz w:val="18"/>
                                <w:szCs w:val="18"/>
                              </w:rPr>
                              <w:t>65%</w:t>
                            </w:r>
                          </w:p>
                          <w:p w:rsidRPr="0053702C" w:rsidR="00B80BB3" w:rsidP="00B80BB3" w:rsidRDefault="00B80BB3" w14:paraId="271C3753" w14:textId="77777777">
                            <w:pPr>
                              <w:rPr>
                                <w:rFonts w:hint="cs" w:ascii="Gill Sans" w:hAnsi="Gill Sans" w:cs="Gill Sans"/>
                                <w:color w:val="7030A0"/>
                                <w:sz w:val="18"/>
                                <w:szCs w:val="18"/>
                              </w:rPr>
                            </w:pPr>
                          </w:p>
                          <w:p w:rsidRPr="0053702C" w:rsidR="00627CCC" w:rsidP="00B80BB3" w:rsidRDefault="00D13173" w14:paraId="7C8CA517" w14:textId="7552D484">
                            <w:pPr>
                              <w:rPr>
                                <w:rFonts w:hint="cs" w:ascii="Gill Sans" w:hAnsi="Gill Sans" w:cs="Gill Sans"/>
                                <w:color w:val="7030A0"/>
                                <w:sz w:val="18"/>
                                <w:szCs w:val="18"/>
                              </w:rPr>
                            </w:pPr>
                            <w:r w:rsidRPr="0053702C">
                              <w:rPr>
                                <w:rFonts w:hint="cs" w:ascii="Gill Sans" w:hAnsi="Gill Sans" w:cs="Gill Sans"/>
                                <w:color w:val="7030A0"/>
                                <w:sz w:val="18"/>
                                <w:szCs w:val="18"/>
                              </w:rPr>
                              <w:t xml:space="preserve">Licensed </w:t>
                            </w:r>
                            <w:proofErr w:type="gramStart"/>
                            <w:r w:rsidRPr="0053702C">
                              <w:rPr>
                                <w:rFonts w:hint="cs" w:ascii="Gill Sans" w:hAnsi="Gill Sans" w:cs="Gill Sans"/>
                                <w:color w:val="7030A0"/>
                                <w:sz w:val="18"/>
                                <w:szCs w:val="18"/>
                              </w:rPr>
                              <w:t>child care</w:t>
                            </w:r>
                            <w:proofErr w:type="gramEnd"/>
                            <w:r w:rsidRPr="0053702C">
                              <w:rPr>
                                <w:rFonts w:hint="cs" w:ascii="Gill Sans" w:hAnsi="Gill Sans" w:cs="Gill Sans"/>
                                <w:color w:val="7030A0"/>
                                <w:sz w:val="18"/>
                                <w:szCs w:val="18"/>
                              </w:rPr>
                              <w:t xml:space="preserve"> providers </w:t>
                            </w:r>
                            <w:r w:rsidRPr="0053702C" w:rsidR="001E541C">
                              <w:rPr>
                                <w:rFonts w:hint="cs" w:ascii="Gill Sans" w:hAnsi="Gill Sans" w:cs="Gill Sans"/>
                                <w:color w:val="7030A0"/>
                                <w:sz w:val="18"/>
                                <w:szCs w:val="18"/>
                              </w:rPr>
                              <w:t xml:space="preserve">are over capacity with the </w:t>
                            </w:r>
                            <w:r w:rsidRPr="0053702C" w:rsidR="00383E99">
                              <w:rPr>
                                <w:rFonts w:ascii="Gill Sans" w:hAnsi="Gill Sans" w:cs="Gill Sans"/>
                                <w:color w:val="7030A0"/>
                                <w:sz w:val="18"/>
                                <w:szCs w:val="18"/>
                              </w:rPr>
                              <w:t>number</w:t>
                            </w:r>
                            <w:r w:rsidRPr="0053702C" w:rsidR="001E541C">
                              <w:rPr>
                                <w:rFonts w:hint="cs" w:ascii="Gill Sans" w:hAnsi="Gill Sans" w:cs="Gill Sans"/>
                                <w:color w:val="7030A0"/>
                                <w:sz w:val="18"/>
                                <w:szCs w:val="18"/>
                              </w:rPr>
                              <w:t xml:space="preserve"> of children they serve</w:t>
                            </w:r>
                            <w:r w:rsidRPr="0053702C" w:rsidR="00364174">
                              <w:rPr>
                                <w:rFonts w:hint="cs" w:ascii="Gill Sans" w:hAnsi="Gill Sans" w:cs="Gill Sans"/>
                                <w:color w:val="7030A0"/>
                                <w:sz w:val="18"/>
                                <w:szCs w:val="18"/>
                              </w:rPr>
                              <w:t xml:space="preserve">, leaving less spots available for families </w:t>
                            </w:r>
                          </w:p>
                          <w:p w:rsidRPr="0053702C" w:rsidR="00B80BB3" w:rsidP="00B80BB3" w:rsidRDefault="000F552C" w14:paraId="2FA467AD" w14:textId="77777777">
                            <w:pPr>
                              <w:pStyle w:val="ListParagraph"/>
                              <w:numPr>
                                <w:ilvl w:val="0"/>
                                <w:numId w:val="19"/>
                              </w:numPr>
                              <w:rPr>
                                <w:rFonts w:hint="cs" w:ascii="Gill Sans" w:hAnsi="Gill Sans" w:cs="Gill Sans"/>
                                <w:color w:val="7030A0"/>
                                <w:sz w:val="18"/>
                                <w:szCs w:val="18"/>
                              </w:rPr>
                            </w:pPr>
                            <w:r w:rsidRPr="0053702C">
                              <w:rPr>
                                <w:rFonts w:hint="cs" w:ascii="Gill Sans" w:hAnsi="Gill Sans" w:cs="Gill Sans"/>
                                <w:color w:val="7030A0"/>
                                <w:sz w:val="18"/>
                                <w:szCs w:val="18"/>
                              </w:rPr>
                              <w:t xml:space="preserve">Care Availability </w:t>
                            </w:r>
                            <w:r w:rsidRPr="0053702C" w:rsidR="004733D3">
                              <w:rPr>
                                <w:rFonts w:hint="cs" w:ascii="Gill Sans" w:hAnsi="Gill Sans" w:cs="Gill Sans"/>
                                <w:color w:val="7030A0"/>
                                <w:sz w:val="18"/>
                                <w:szCs w:val="18"/>
                              </w:rPr>
                              <w:t>(Children [0-5] per</w:t>
                            </w:r>
                            <w:r w:rsidRPr="0053702C" w:rsidR="007D1550">
                              <w:rPr>
                                <w:rFonts w:hint="cs" w:ascii="Gill Sans" w:hAnsi="Gill Sans" w:cs="Gill Sans"/>
                                <w:color w:val="7030A0"/>
                                <w:sz w:val="18"/>
                                <w:szCs w:val="18"/>
                              </w:rPr>
                              <w:t xml:space="preserve"> </w:t>
                            </w:r>
                            <w:r w:rsidRPr="0053702C" w:rsidR="00B63076">
                              <w:rPr>
                                <w:rFonts w:hint="cs" w:ascii="Gill Sans" w:hAnsi="Gill Sans" w:cs="Gill Sans"/>
                                <w:color w:val="7030A0"/>
                                <w:sz w:val="18"/>
                                <w:szCs w:val="18"/>
                              </w:rPr>
                              <w:t xml:space="preserve">licensed </w:t>
                            </w:r>
                            <w:r w:rsidRPr="0053702C" w:rsidR="000109C9">
                              <w:rPr>
                                <w:rFonts w:hint="cs" w:ascii="Gill Sans" w:hAnsi="Gill Sans" w:cs="Gill Sans"/>
                                <w:color w:val="7030A0"/>
                                <w:sz w:val="18"/>
                                <w:szCs w:val="18"/>
                              </w:rPr>
                              <w:t>slot</w:t>
                            </w:r>
                            <w:r w:rsidRPr="0053702C" w:rsidR="004733D3">
                              <w:rPr>
                                <w:rFonts w:hint="cs" w:ascii="Gill Sans" w:hAnsi="Gill Sans" w:cs="Gill Sans"/>
                                <w:color w:val="7030A0"/>
                                <w:sz w:val="18"/>
                                <w:szCs w:val="18"/>
                              </w:rPr>
                              <w:t>)</w:t>
                            </w:r>
                          </w:p>
                          <w:p w:rsidRPr="0053702C" w:rsidR="00B80BB3" w:rsidP="00B80BB3" w:rsidRDefault="000109C9" w14:paraId="766632B4" w14:textId="77777777">
                            <w:pPr>
                              <w:pStyle w:val="ListParagraph"/>
                              <w:numPr>
                                <w:ilvl w:val="1"/>
                                <w:numId w:val="19"/>
                              </w:numPr>
                              <w:rPr>
                                <w:rFonts w:hint="cs" w:ascii="Gill Sans" w:hAnsi="Gill Sans" w:cs="Gill Sans"/>
                                <w:color w:val="7030A0"/>
                                <w:sz w:val="18"/>
                                <w:szCs w:val="18"/>
                              </w:rPr>
                            </w:pPr>
                            <w:r w:rsidRPr="0053702C">
                              <w:rPr>
                                <w:rFonts w:hint="cs" w:ascii="Gill Sans" w:hAnsi="Gill Sans" w:cs="Gill Sans"/>
                                <w:color w:val="7030A0"/>
                                <w:sz w:val="18"/>
                                <w:szCs w:val="18"/>
                              </w:rPr>
                              <w:t>Lenawee</w:t>
                            </w:r>
                            <w:r w:rsidRPr="0053702C" w:rsidR="004733D3">
                              <w:rPr>
                                <w:rFonts w:hint="cs" w:ascii="Gill Sans" w:hAnsi="Gill Sans" w:cs="Gill Sans"/>
                                <w:color w:val="7030A0"/>
                                <w:sz w:val="18"/>
                                <w:szCs w:val="18"/>
                              </w:rPr>
                              <w:t xml:space="preserve">: </w:t>
                            </w:r>
                            <w:r w:rsidRPr="0053702C" w:rsidR="00FA7606">
                              <w:rPr>
                                <w:rFonts w:hint="cs" w:ascii="Gill Sans" w:hAnsi="Gill Sans" w:cs="Gill Sans"/>
                                <w:b/>
                                <w:bCs/>
                                <w:color w:val="7030A0"/>
                                <w:sz w:val="18"/>
                                <w:szCs w:val="18"/>
                              </w:rPr>
                              <w:t>2</w:t>
                            </w:r>
                            <w:r w:rsidRPr="0053702C" w:rsidR="004733D3">
                              <w:rPr>
                                <w:rFonts w:hint="cs" w:ascii="Gill Sans" w:hAnsi="Gill Sans" w:cs="Gill Sans"/>
                                <w:b/>
                                <w:bCs/>
                                <w:color w:val="7030A0"/>
                                <w:sz w:val="18"/>
                                <w:szCs w:val="18"/>
                              </w:rPr>
                              <w:t>:1</w:t>
                            </w:r>
                          </w:p>
                          <w:p w:rsidRPr="0053702C" w:rsidR="00B80BB3" w:rsidP="00B80BB3" w:rsidRDefault="000109C9" w14:paraId="443317E8" w14:textId="77777777">
                            <w:pPr>
                              <w:pStyle w:val="ListParagraph"/>
                              <w:numPr>
                                <w:ilvl w:val="1"/>
                                <w:numId w:val="19"/>
                              </w:numPr>
                              <w:rPr>
                                <w:rFonts w:hint="cs" w:ascii="Gill Sans" w:hAnsi="Gill Sans" w:cs="Gill Sans"/>
                                <w:color w:val="7030A0"/>
                                <w:sz w:val="18"/>
                                <w:szCs w:val="18"/>
                              </w:rPr>
                            </w:pPr>
                            <w:r w:rsidRPr="0053702C">
                              <w:rPr>
                                <w:rFonts w:hint="cs" w:ascii="Gill Sans" w:hAnsi="Gill Sans" w:cs="Gill Sans"/>
                                <w:color w:val="7030A0"/>
                                <w:sz w:val="18"/>
                                <w:szCs w:val="18"/>
                              </w:rPr>
                              <w:t xml:space="preserve">Hillsdale: </w:t>
                            </w:r>
                            <w:r w:rsidRPr="0053702C" w:rsidR="00072158">
                              <w:rPr>
                                <w:rFonts w:hint="cs" w:ascii="Gill Sans" w:hAnsi="Gill Sans" w:cs="Gill Sans"/>
                                <w:b/>
                                <w:bCs/>
                                <w:color w:val="7030A0"/>
                                <w:sz w:val="18"/>
                                <w:szCs w:val="18"/>
                              </w:rPr>
                              <w:t>3:1</w:t>
                            </w:r>
                          </w:p>
                          <w:p w:rsidRPr="0053702C" w:rsidR="001976F4" w:rsidP="00B80BB3" w:rsidRDefault="00072158" w14:paraId="5707723A" w14:textId="2FE01FDC">
                            <w:pPr>
                              <w:pStyle w:val="ListParagraph"/>
                              <w:numPr>
                                <w:ilvl w:val="1"/>
                                <w:numId w:val="19"/>
                              </w:numPr>
                              <w:rPr>
                                <w:rFonts w:hint="cs" w:ascii="Gill Sans" w:hAnsi="Gill Sans" w:cs="Gill Sans"/>
                                <w:color w:val="7030A0"/>
                                <w:sz w:val="18"/>
                                <w:szCs w:val="18"/>
                              </w:rPr>
                            </w:pPr>
                            <w:r w:rsidRPr="0053702C">
                              <w:rPr>
                                <w:rFonts w:hint="cs" w:ascii="Gill Sans" w:hAnsi="Gill Sans" w:cs="Gill Sans"/>
                                <w:color w:val="7030A0"/>
                                <w:sz w:val="18"/>
                                <w:szCs w:val="18"/>
                              </w:rPr>
                              <w:t xml:space="preserve">Monroe: </w:t>
                            </w:r>
                            <w:r w:rsidRPr="0053702C" w:rsidR="00FA7606">
                              <w:rPr>
                                <w:rFonts w:hint="cs" w:ascii="Gill Sans" w:hAnsi="Gill Sans" w:cs="Gill Sans"/>
                                <w:b/>
                                <w:bCs/>
                                <w:color w:val="7030A0"/>
                                <w:sz w:val="18"/>
                                <w:szCs w:val="18"/>
                              </w:rPr>
                              <w:t>2:1</w:t>
                            </w:r>
                            <w:r w:rsidRPr="0053702C" w:rsidR="00FA7606">
                              <w:rPr>
                                <w:rFonts w:hint="cs" w:ascii="Gill Sans" w:hAnsi="Gill Sans" w:cs="Gill Sans"/>
                                <w:color w:val="7030A0"/>
                                <w:sz w:val="18"/>
                                <w:szCs w:val="18"/>
                              </w:rPr>
                              <w:t xml:space="preserve"> </w:t>
                            </w:r>
                          </w:p>
                          <w:p w:rsidRPr="0053702C" w:rsidR="00B80BB3" w:rsidP="00B80BB3" w:rsidRDefault="00B80BB3" w14:paraId="1BC51197" w14:textId="77777777">
                            <w:pPr>
                              <w:rPr>
                                <w:rFonts w:hint="cs" w:ascii="Gill Sans" w:hAnsi="Gill Sans" w:cs="Gill Sans"/>
                                <w:color w:val="7030A0"/>
                                <w:sz w:val="18"/>
                                <w:szCs w:val="18"/>
                              </w:rPr>
                            </w:pPr>
                          </w:p>
                          <w:p w:rsidRPr="0053702C" w:rsidR="00DC5C46" w:rsidP="00B80BB3" w:rsidRDefault="004415FD" w14:paraId="35332698" w14:textId="2C3F8459">
                            <w:pPr>
                              <w:rPr>
                                <w:rFonts w:hint="cs" w:ascii="Gill Sans" w:hAnsi="Gill Sans" w:cs="Gill Sans"/>
                                <w:color w:val="7030A0"/>
                                <w:sz w:val="18"/>
                                <w:szCs w:val="18"/>
                              </w:rPr>
                            </w:pPr>
                            <w:r w:rsidRPr="0053702C">
                              <w:rPr>
                                <w:rFonts w:hint="cs" w:ascii="Gill Sans" w:hAnsi="Gill Sans" w:cs="Gill Sans"/>
                                <w:color w:val="7030A0"/>
                                <w:sz w:val="18"/>
                                <w:szCs w:val="18"/>
                              </w:rPr>
                              <w:t xml:space="preserve">Paying for child care </w:t>
                            </w:r>
                            <w:r w:rsidRPr="0053702C" w:rsidR="00631700">
                              <w:rPr>
                                <w:rFonts w:hint="cs" w:ascii="Gill Sans" w:hAnsi="Gill Sans" w:cs="Gill Sans"/>
                                <w:color w:val="7030A0"/>
                                <w:sz w:val="18"/>
                                <w:szCs w:val="18"/>
                              </w:rPr>
                              <w:t xml:space="preserve">takes up a significant portion </w:t>
                            </w:r>
                            <w:r w:rsidRPr="0053702C" w:rsidR="00A3220F">
                              <w:rPr>
                                <w:rFonts w:hint="cs" w:ascii="Gill Sans" w:hAnsi="Gill Sans" w:cs="Gill Sans"/>
                                <w:color w:val="7030A0"/>
                                <w:sz w:val="18"/>
                                <w:szCs w:val="18"/>
                              </w:rPr>
                              <w:t xml:space="preserve">of employee wages </w:t>
                            </w:r>
                          </w:p>
                          <w:p w:rsidRPr="0053702C" w:rsidR="005B2AAB" w:rsidP="005B2AAB" w:rsidRDefault="008631F5" w14:paraId="5D89DA78" w14:textId="4ACFCB34">
                            <w:pPr>
                              <w:pStyle w:val="ListParagraph"/>
                              <w:numPr>
                                <w:ilvl w:val="0"/>
                                <w:numId w:val="19"/>
                              </w:numPr>
                              <w:rPr>
                                <w:rFonts w:hint="cs" w:ascii="Gill Sans" w:hAnsi="Gill Sans" w:cs="Gill Sans"/>
                                <w:color w:val="7030A0"/>
                                <w:sz w:val="18"/>
                                <w:szCs w:val="18"/>
                              </w:rPr>
                            </w:pPr>
                            <w:r w:rsidRPr="0053702C">
                              <w:rPr>
                                <w:rFonts w:hint="cs" w:ascii="Gill Sans" w:hAnsi="Gill Sans" w:cs="Gill Sans"/>
                                <w:color w:val="7030A0"/>
                                <w:sz w:val="18"/>
                                <w:szCs w:val="18"/>
                              </w:rPr>
                              <w:t xml:space="preserve">% of </w:t>
                            </w:r>
                            <w:r w:rsidRPr="0053702C" w:rsidR="00C503AF">
                              <w:rPr>
                                <w:rFonts w:ascii="Gill Sans" w:hAnsi="Gill Sans" w:cs="Gill Sans"/>
                                <w:color w:val="7030A0"/>
                                <w:sz w:val="18"/>
                                <w:szCs w:val="18"/>
                              </w:rPr>
                              <w:t>full-time</w:t>
                            </w:r>
                            <w:r w:rsidRPr="0053702C">
                              <w:rPr>
                                <w:rFonts w:hint="cs" w:ascii="Gill Sans" w:hAnsi="Gill Sans" w:cs="Gill Sans"/>
                                <w:color w:val="7030A0"/>
                                <w:sz w:val="18"/>
                                <w:szCs w:val="18"/>
                              </w:rPr>
                              <w:t xml:space="preserve"> minimum wage </w:t>
                            </w:r>
                            <w:r w:rsidRPr="0053702C" w:rsidR="0060529C">
                              <w:rPr>
                                <w:rFonts w:hint="cs" w:ascii="Gill Sans" w:hAnsi="Gill Sans" w:cs="Gill Sans"/>
                                <w:color w:val="7030A0"/>
                                <w:sz w:val="18"/>
                                <w:szCs w:val="18"/>
                              </w:rPr>
                              <w:t xml:space="preserve">used to pay for child care </w:t>
                            </w:r>
                          </w:p>
                          <w:p w:rsidRPr="0053702C" w:rsidR="005B2AAB" w:rsidP="005B2AAB" w:rsidRDefault="002963C2" w14:paraId="36DC5E93" w14:textId="77777777">
                            <w:pPr>
                              <w:pStyle w:val="ListParagraph"/>
                              <w:numPr>
                                <w:ilvl w:val="1"/>
                                <w:numId w:val="19"/>
                              </w:numPr>
                              <w:rPr>
                                <w:rFonts w:hint="cs" w:ascii="Gill Sans" w:hAnsi="Gill Sans" w:cs="Gill Sans"/>
                                <w:color w:val="7030A0"/>
                                <w:sz w:val="18"/>
                                <w:szCs w:val="18"/>
                              </w:rPr>
                            </w:pPr>
                            <w:r w:rsidRPr="0053702C">
                              <w:rPr>
                                <w:rFonts w:hint="cs" w:ascii="Gill Sans" w:hAnsi="Gill Sans" w:cs="Gill Sans"/>
                                <w:color w:val="7030A0"/>
                                <w:sz w:val="18"/>
                                <w:szCs w:val="18"/>
                              </w:rPr>
                              <w:t xml:space="preserve">Lenawee: </w:t>
                            </w:r>
                            <w:r w:rsidRPr="0053702C" w:rsidR="00283C82">
                              <w:rPr>
                                <w:rFonts w:hint="cs" w:ascii="Gill Sans" w:hAnsi="Gill Sans" w:cs="Gill Sans"/>
                                <w:b/>
                                <w:bCs/>
                                <w:color w:val="7030A0"/>
                                <w:sz w:val="18"/>
                                <w:szCs w:val="18"/>
                              </w:rPr>
                              <w:t>3</w:t>
                            </w:r>
                            <w:r w:rsidRPr="0053702C" w:rsidR="00AF4879">
                              <w:rPr>
                                <w:rFonts w:hint="cs" w:ascii="Gill Sans" w:hAnsi="Gill Sans" w:cs="Gill Sans"/>
                                <w:b/>
                                <w:bCs/>
                                <w:color w:val="7030A0"/>
                                <w:sz w:val="18"/>
                                <w:szCs w:val="18"/>
                              </w:rPr>
                              <w:t>3</w:t>
                            </w:r>
                            <w:r w:rsidRPr="0053702C" w:rsidR="00283C82">
                              <w:rPr>
                                <w:rFonts w:hint="cs" w:ascii="Gill Sans" w:hAnsi="Gill Sans" w:cs="Gill Sans"/>
                                <w:b/>
                                <w:bCs/>
                                <w:color w:val="7030A0"/>
                                <w:sz w:val="18"/>
                                <w:szCs w:val="18"/>
                              </w:rPr>
                              <w:t>%</w:t>
                            </w:r>
                          </w:p>
                          <w:p w:rsidRPr="0053702C" w:rsidR="005B2AAB" w:rsidP="005B2AAB" w:rsidRDefault="002963C2" w14:paraId="7309E595" w14:textId="77777777">
                            <w:pPr>
                              <w:pStyle w:val="ListParagraph"/>
                              <w:numPr>
                                <w:ilvl w:val="1"/>
                                <w:numId w:val="19"/>
                              </w:numPr>
                              <w:rPr>
                                <w:rFonts w:hint="cs" w:ascii="Gill Sans" w:hAnsi="Gill Sans" w:cs="Gill Sans"/>
                                <w:color w:val="7030A0"/>
                                <w:sz w:val="18"/>
                                <w:szCs w:val="18"/>
                              </w:rPr>
                            </w:pPr>
                            <w:r w:rsidRPr="0053702C">
                              <w:rPr>
                                <w:rFonts w:hint="cs" w:ascii="Gill Sans" w:hAnsi="Gill Sans" w:cs="Gill Sans"/>
                                <w:color w:val="7030A0"/>
                                <w:sz w:val="18"/>
                                <w:szCs w:val="18"/>
                              </w:rPr>
                              <w:t xml:space="preserve">Hillsdale: </w:t>
                            </w:r>
                            <w:r w:rsidRPr="0053702C" w:rsidR="00283C82">
                              <w:rPr>
                                <w:rFonts w:hint="cs" w:ascii="Gill Sans" w:hAnsi="Gill Sans" w:cs="Gill Sans"/>
                                <w:b/>
                                <w:bCs/>
                                <w:color w:val="7030A0"/>
                                <w:sz w:val="18"/>
                                <w:szCs w:val="18"/>
                              </w:rPr>
                              <w:t>2</w:t>
                            </w:r>
                            <w:r w:rsidRPr="0053702C" w:rsidR="00AF4879">
                              <w:rPr>
                                <w:rFonts w:hint="cs" w:ascii="Gill Sans" w:hAnsi="Gill Sans" w:cs="Gill Sans"/>
                                <w:b/>
                                <w:bCs/>
                                <w:color w:val="7030A0"/>
                                <w:sz w:val="18"/>
                                <w:szCs w:val="18"/>
                              </w:rPr>
                              <w:t>9</w:t>
                            </w:r>
                            <w:r w:rsidRPr="0053702C" w:rsidR="00283C82">
                              <w:rPr>
                                <w:rFonts w:hint="cs" w:ascii="Gill Sans" w:hAnsi="Gill Sans" w:cs="Gill Sans"/>
                                <w:b/>
                                <w:bCs/>
                                <w:color w:val="7030A0"/>
                                <w:sz w:val="18"/>
                                <w:szCs w:val="18"/>
                              </w:rPr>
                              <w:t>%</w:t>
                            </w:r>
                          </w:p>
                          <w:p w:rsidRPr="0053702C" w:rsidR="0060529C" w:rsidP="005B2AAB" w:rsidRDefault="002963C2" w14:paraId="3BA68E5C" w14:textId="1C292F57">
                            <w:pPr>
                              <w:pStyle w:val="ListParagraph"/>
                              <w:numPr>
                                <w:ilvl w:val="1"/>
                                <w:numId w:val="19"/>
                              </w:numPr>
                              <w:rPr>
                                <w:rFonts w:hint="cs" w:ascii="Gill Sans" w:hAnsi="Gill Sans" w:cs="Gill Sans"/>
                                <w:color w:val="7030A0"/>
                                <w:sz w:val="18"/>
                                <w:szCs w:val="18"/>
                              </w:rPr>
                            </w:pPr>
                            <w:r w:rsidRPr="0053702C">
                              <w:rPr>
                                <w:rFonts w:hint="cs" w:ascii="Gill Sans" w:hAnsi="Gill Sans" w:cs="Gill Sans"/>
                                <w:color w:val="7030A0"/>
                                <w:sz w:val="18"/>
                                <w:szCs w:val="18"/>
                              </w:rPr>
                              <w:t xml:space="preserve">Monroe: </w:t>
                            </w:r>
                            <w:r w:rsidRPr="0053702C" w:rsidR="00AF4879">
                              <w:rPr>
                                <w:rFonts w:hint="cs" w:ascii="Gill Sans" w:hAnsi="Gill Sans" w:cs="Gill Sans"/>
                                <w:b/>
                                <w:bCs/>
                                <w:color w:val="7030A0"/>
                                <w:sz w:val="18"/>
                                <w:szCs w:val="18"/>
                              </w:rPr>
                              <w:t>40</w:t>
                            </w:r>
                            <w:r w:rsidRPr="0053702C" w:rsidR="001508DB">
                              <w:rPr>
                                <w:rFonts w:hint="cs" w:ascii="Gill Sans" w:hAnsi="Gill Sans" w:cs="Gill Sans"/>
                                <w:b/>
                                <w:bCs/>
                                <w:color w:val="7030A0"/>
                                <w:sz w:val="18"/>
                                <w:szCs w:val="18"/>
                              </w:rPr>
                              <w:t>%</w:t>
                            </w:r>
                          </w:p>
                          <w:p w:rsidRPr="0053702C" w:rsidR="005B2AAB" w:rsidP="005B2AAB" w:rsidRDefault="005B2AAB" w14:paraId="30C4250F" w14:textId="77777777">
                            <w:pPr>
                              <w:pStyle w:val="ListParagraph"/>
                              <w:ind w:left="1440"/>
                              <w:rPr>
                                <w:rFonts w:hint="cs" w:ascii="Gill Sans" w:hAnsi="Gill Sans" w:cs="Gill Sans"/>
                                <w:color w:val="7030A0"/>
                                <w:sz w:val="18"/>
                                <w:szCs w:val="18"/>
                              </w:rPr>
                            </w:pPr>
                          </w:p>
                          <w:p w:rsidRPr="0053702C" w:rsidR="002524E8" w:rsidP="005B2AAB" w:rsidRDefault="00DF0971" w14:paraId="3BD92FE7" w14:textId="05543D74">
                            <w:pPr>
                              <w:rPr>
                                <w:rFonts w:hint="cs" w:ascii="Gill Sans" w:hAnsi="Gill Sans" w:cs="Gill Sans"/>
                                <w:color w:val="7030A0"/>
                                <w:sz w:val="18"/>
                                <w:szCs w:val="18"/>
                              </w:rPr>
                            </w:pPr>
                            <w:r w:rsidRPr="0053702C">
                              <w:rPr>
                                <w:rFonts w:hint="cs" w:ascii="Gill Sans" w:hAnsi="Gill Sans" w:cs="Gill Sans"/>
                                <w:b/>
                                <w:bCs/>
                                <w:color w:val="7030A0"/>
                                <w:sz w:val="18"/>
                                <w:szCs w:val="18"/>
                              </w:rPr>
                              <w:t>91%</w:t>
                            </w:r>
                            <w:r w:rsidRPr="0053702C">
                              <w:rPr>
                                <w:rFonts w:hint="cs" w:ascii="Gill Sans" w:hAnsi="Gill Sans" w:cs="Gill Sans"/>
                                <w:color w:val="7030A0"/>
                                <w:sz w:val="18"/>
                                <w:szCs w:val="18"/>
                              </w:rPr>
                              <w:t xml:space="preserve"> of </w:t>
                            </w:r>
                            <w:r w:rsidRPr="000B23CF" w:rsidR="000B23CF">
                              <w:rPr>
                                <w:rFonts w:ascii="Gill Sans" w:hAnsi="Gill Sans" w:cs="Gill Sans"/>
                                <w:color w:val="7030A0"/>
                                <w:sz w:val="18"/>
                                <w:szCs w:val="18"/>
                              </w:rPr>
                              <w:t>businesses struggle to recruit and retain employees due to lack of child care</w:t>
                            </w:r>
                          </w:p>
                          <w:p w:rsidRPr="0053702C" w:rsidR="007D1758" w:rsidP="007D1758" w:rsidRDefault="007D1758" w14:paraId="74AAB76E" w14:textId="77777777">
                            <w:pPr>
                              <w:rPr>
                                <w:rFonts w:hint="cs" w:ascii="Gill Sans" w:hAnsi="Gill Sans" w:cs="Gill Sans"/>
                                <w:color w:val="7030A0"/>
                                <w:sz w:val="18"/>
                                <w:szCs w:val="18"/>
                              </w:rPr>
                            </w:pPr>
                          </w:p>
                          <w:p w:rsidRPr="0053702C" w:rsidR="00653384" w:rsidP="007D1758" w:rsidRDefault="00653384" w14:paraId="31E05531" w14:textId="336AF5C7">
                            <w:pPr>
                              <w:rPr>
                                <w:rFonts w:hint="cs" w:ascii="Gill Sans" w:hAnsi="Gill Sans" w:cs="Gill Sans"/>
                                <w:color w:val="7030A0"/>
                                <w:sz w:val="18"/>
                                <w:szCs w:val="18"/>
                              </w:rPr>
                            </w:pPr>
                            <w:r w:rsidRPr="0053702C">
                              <w:rPr>
                                <w:rFonts w:hint="cs" w:ascii="Gill Sans" w:hAnsi="Gill Sans" w:cs="Gill Sans"/>
                                <w:b/>
                                <w:bCs/>
                                <w:color w:val="7030A0"/>
                                <w:sz w:val="18"/>
                                <w:szCs w:val="18"/>
                              </w:rPr>
                              <w:t>57%</w:t>
                            </w:r>
                            <w:r w:rsidRPr="0053702C">
                              <w:rPr>
                                <w:rFonts w:hint="cs" w:ascii="Gill Sans" w:hAnsi="Gill Sans" w:cs="Gill Sans"/>
                                <w:color w:val="7030A0"/>
                                <w:sz w:val="18"/>
                                <w:szCs w:val="18"/>
                              </w:rPr>
                              <w:t xml:space="preserve"> of </w:t>
                            </w:r>
                            <w:r w:rsidRPr="0053702C" w:rsidR="003273B7">
                              <w:rPr>
                                <w:rFonts w:hint="cs" w:ascii="Gill Sans" w:hAnsi="Gill Sans" w:cs="Gill Sans"/>
                                <w:color w:val="7030A0"/>
                                <w:sz w:val="18"/>
                                <w:szCs w:val="18"/>
                              </w:rPr>
                              <w:t xml:space="preserve">survey </w:t>
                            </w:r>
                            <w:r w:rsidRPr="0053702C" w:rsidR="00713EDD">
                              <w:rPr>
                                <w:rFonts w:hint="cs" w:ascii="Gill Sans" w:hAnsi="Gill Sans" w:cs="Gill Sans"/>
                                <w:color w:val="7030A0"/>
                                <w:sz w:val="18"/>
                                <w:szCs w:val="18"/>
                              </w:rPr>
                              <w:t xml:space="preserve">respondents </w:t>
                            </w:r>
                            <w:r w:rsidRPr="0053702C" w:rsidR="000A6686">
                              <w:rPr>
                                <w:rFonts w:hint="cs" w:ascii="Gill Sans" w:hAnsi="Gill Sans" w:cs="Gill Sans"/>
                                <w:color w:val="7030A0"/>
                                <w:sz w:val="18"/>
                                <w:szCs w:val="18"/>
                              </w:rPr>
                              <w:t xml:space="preserve">stated that </w:t>
                            </w:r>
                            <w:r w:rsidRPr="0053702C" w:rsidR="008B1FA9">
                              <w:rPr>
                                <w:rFonts w:hint="cs" w:ascii="Gill Sans" w:hAnsi="Gill Sans" w:cs="Gill Sans"/>
                                <w:color w:val="7030A0"/>
                                <w:sz w:val="18"/>
                                <w:szCs w:val="18"/>
                              </w:rPr>
                              <w:t>u</w:t>
                            </w:r>
                            <w:r w:rsidRPr="0053702C" w:rsidR="000A6686">
                              <w:rPr>
                                <w:rFonts w:hint="cs" w:ascii="Gill Sans" w:hAnsi="Gill Sans" w:cs="Gill Sans"/>
                                <w:color w:val="7030A0"/>
                                <w:sz w:val="18"/>
                                <w:szCs w:val="18"/>
                              </w:rPr>
                              <w:t xml:space="preserve">nmet </w:t>
                            </w:r>
                            <w:r w:rsidR="00383E99">
                              <w:rPr>
                                <w:rFonts w:ascii="Gill Sans" w:hAnsi="Gill Sans" w:cs="Gill Sans"/>
                                <w:color w:val="7030A0"/>
                                <w:sz w:val="18"/>
                                <w:szCs w:val="18"/>
                              </w:rPr>
                              <w:t>child care</w:t>
                            </w:r>
                            <w:r w:rsidRPr="0053702C" w:rsidR="000A6686">
                              <w:rPr>
                                <w:rFonts w:hint="cs" w:ascii="Gill Sans" w:hAnsi="Gill Sans" w:cs="Gill Sans"/>
                                <w:color w:val="7030A0"/>
                                <w:sz w:val="18"/>
                                <w:szCs w:val="18"/>
                              </w:rPr>
                              <w:t xml:space="preserve"> needs negatively impact </w:t>
                            </w:r>
                            <w:r w:rsidRPr="0053702C" w:rsidR="009E409A">
                              <w:rPr>
                                <w:rFonts w:hint="cs" w:ascii="Gill Sans" w:hAnsi="Gill Sans" w:cs="Gill Sans"/>
                                <w:color w:val="7030A0"/>
                                <w:sz w:val="18"/>
                                <w:szCs w:val="18"/>
                              </w:rPr>
                              <w:t xml:space="preserve">their </w:t>
                            </w:r>
                            <w:r w:rsidRPr="0053702C" w:rsidR="000A6686">
                              <w:rPr>
                                <w:rFonts w:hint="cs" w:ascii="Gill Sans" w:hAnsi="Gill Sans" w:cs="Gill Sans"/>
                                <w:color w:val="7030A0"/>
                                <w:sz w:val="18"/>
                                <w:szCs w:val="18"/>
                              </w:rPr>
                              <w:t>busines</w:t>
                            </w:r>
                            <w:r w:rsidRPr="0053702C" w:rsidR="009E409A">
                              <w:rPr>
                                <w:rFonts w:hint="cs" w:ascii="Gill Sans" w:hAnsi="Gill Sans" w:cs="Gill Sans"/>
                                <w:color w:val="7030A0"/>
                                <w:sz w:val="18"/>
                                <w:szCs w:val="18"/>
                              </w:rPr>
                              <w:t xml:space="preserve">ses </w:t>
                            </w:r>
                          </w:p>
                          <w:p w:rsidRPr="0053702C" w:rsidR="007D1758" w:rsidP="007D1758" w:rsidRDefault="007D1758" w14:paraId="01497722" w14:textId="77777777">
                            <w:pPr>
                              <w:rPr>
                                <w:rFonts w:hint="cs" w:ascii="Gill Sans" w:hAnsi="Gill Sans" w:cs="Gill Sans"/>
                                <w:color w:val="7030A0"/>
                                <w:sz w:val="18"/>
                                <w:szCs w:val="18"/>
                              </w:rPr>
                            </w:pPr>
                          </w:p>
                          <w:p w:rsidRPr="008E7223" w:rsidR="000E2E3F" w:rsidP="000E2E3F" w:rsidRDefault="000E2E3F" w14:paraId="1CC4277D" w14:textId="39905D87">
                            <w:pPr>
                              <w:pStyle w:val="ListParagraph"/>
                              <w:rPr>
                                <w:sz w:val="28"/>
                                <w:szCs w:val="28"/>
                              </w:rPr>
                            </w:pPr>
                          </w:p>
                          <w:p w:rsidRPr="006807B6" w:rsidR="006807B6" w:rsidP="00F74C60" w:rsidRDefault="006807B6" w14:paraId="66DD49C8" w14:textId="77777777">
                            <w:pPr>
                              <w:pStyle w:val="ListParagraph"/>
                              <w:rPr>
                                <w:sz w:val="26"/>
                                <w:szCs w:val="26"/>
                              </w:rPr>
                            </w:pPr>
                          </w:p>
                          <w:p w:rsidR="003E6324" w:rsidP="00013500" w:rsidRDefault="003E6324" w14:paraId="1667FB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F0FB13B">
                <v:stroke joinstyle="miter"/>
                <v:path gradientshapeok="t" o:connecttype="rect"/>
              </v:shapetype>
              <v:shape id="Text Box 1" style="position:absolute;left:0;text-align:left;margin-left:-29.7pt;margin-top:-12.6pt;width:187.5pt;height:5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f8b323 [3204]" strokeweight="1pt" insetpen="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">
                <v:textbox>
                  <w:txbxContent>
                    <w:p w:rsidRPr="00EA043A" w:rsidR="00715C6F" w:rsidP="00B8598E" w:rsidRDefault="00EA1B1D" w14:paraId="65CC41BD" w14:textId="2D462A0A">
                      <w:pPr>
                        <w:rPr>
                          <w:b/>
                          <w:bCs/>
                          <w:color w:val="7030A0"/>
                          <w:sz w:val="20"/>
                          <w:szCs w:val="20"/>
                        </w:rPr>
                      </w:pPr>
                      <w:r w:rsidRPr="00EA043A">
                        <w:rPr>
                          <w:b/>
                          <w:bCs/>
                          <w:color w:val="7030A0"/>
                          <w:sz w:val="20"/>
                          <w:szCs w:val="20"/>
                        </w:rPr>
                        <w:t>Child Care Landscape for</w:t>
                      </w:r>
                      <w:r w:rsidR="00634C78">
                        <w:rPr>
                          <w:b/>
                          <w:bCs/>
                          <w:color w:val="7030A0"/>
                          <w:sz w:val="20"/>
                          <w:szCs w:val="20"/>
                        </w:rPr>
                        <w:t xml:space="preserve"> </w:t>
                      </w:r>
                      <w:r w:rsidRPr="00EA043A">
                        <w:rPr>
                          <w:b/>
                          <w:bCs/>
                          <w:color w:val="7030A0"/>
                          <w:sz w:val="20"/>
                          <w:szCs w:val="20"/>
                        </w:rPr>
                        <w:t xml:space="preserve">Employees </w:t>
                      </w:r>
                    </w:p>
                    <w:p w:rsidRPr="00233BA7" w:rsidR="0070510F" w:rsidP="00B8598E" w:rsidRDefault="0070510F" w14:paraId="3591DD52" w14:textId="77777777">
                      <w:pPr>
                        <w:rPr>
                          <w:b/>
                          <w:bCs/>
                          <w:sz w:val="22"/>
                          <w:szCs w:val="22"/>
                        </w:rPr>
                      </w:pPr>
                    </w:p>
                    <w:p w:rsidRPr="0053702C" w:rsidR="00E37A01" w:rsidP="00EB2558" w:rsidRDefault="00140AE2" w14:paraId="5C04CA9E" w14:textId="69895A2A">
                      <w:pPr>
                        <w:rPr>
                          <w:rFonts w:hint="cs" w:ascii="Gill Sans" w:hAnsi="Gill Sans" w:cs="Gill Sans"/>
                          <w:color w:val="7030A0"/>
                          <w:sz w:val="18"/>
                          <w:szCs w:val="18"/>
                        </w:rPr>
                      </w:pPr>
                      <w:r w:rsidRPr="0053702C">
                        <w:rPr>
                          <w:rFonts w:hint="cs" w:ascii="Gill Sans" w:hAnsi="Gill Sans" w:cs="Gill Sans"/>
                          <w:color w:val="7030A0"/>
                          <w:sz w:val="18"/>
                          <w:szCs w:val="18"/>
                        </w:rPr>
                        <w:t>Total l</w:t>
                      </w:r>
                      <w:r w:rsidRPr="0053702C" w:rsidR="0002182B">
                        <w:rPr>
                          <w:rFonts w:hint="cs" w:ascii="Gill Sans" w:hAnsi="Gill Sans" w:cs="Gill Sans"/>
                          <w:color w:val="7030A0"/>
                          <w:sz w:val="18"/>
                          <w:szCs w:val="18"/>
                        </w:rPr>
                        <w:t>icensed</w:t>
                      </w:r>
                      <w:r w:rsidRPr="0053702C" w:rsidR="007F0C1F">
                        <w:rPr>
                          <w:rFonts w:hint="cs" w:ascii="Gill Sans" w:hAnsi="Gill Sans" w:cs="Gill Sans"/>
                          <w:color w:val="7030A0"/>
                          <w:sz w:val="18"/>
                          <w:szCs w:val="18"/>
                        </w:rPr>
                        <w:t xml:space="preserve"> child care </w:t>
                      </w:r>
                      <w:r w:rsidRPr="0053702C" w:rsidR="0002182B">
                        <w:rPr>
                          <w:rFonts w:hint="cs" w:ascii="Gill Sans" w:hAnsi="Gill Sans" w:cs="Gill Sans"/>
                          <w:color w:val="7030A0"/>
                          <w:sz w:val="18"/>
                          <w:szCs w:val="18"/>
                        </w:rPr>
                        <w:t xml:space="preserve">slots </w:t>
                      </w:r>
                    </w:p>
                    <w:p w:rsidRPr="0053702C" w:rsidR="00E37A01" w:rsidP="00EB2558" w:rsidRDefault="00E37A01" w14:paraId="53A573D8" w14:textId="73433F16">
                      <w:pPr>
                        <w:pStyle w:val="ListParagraph"/>
                        <w:numPr>
                          <w:ilvl w:val="0"/>
                          <w:numId w:val="17"/>
                        </w:numPr>
                        <w:rPr>
                          <w:rFonts w:hint="cs" w:ascii="Gill Sans" w:hAnsi="Gill Sans" w:cs="Gill Sans"/>
                          <w:color w:val="7030A0"/>
                          <w:sz w:val="18"/>
                          <w:szCs w:val="18"/>
                        </w:rPr>
                      </w:pPr>
                      <w:r w:rsidRPr="0053702C">
                        <w:rPr>
                          <w:rFonts w:hint="cs" w:ascii="Gill Sans" w:hAnsi="Gill Sans" w:cs="Gill Sans"/>
                          <w:color w:val="7030A0"/>
                          <w:sz w:val="18"/>
                          <w:szCs w:val="18"/>
                        </w:rPr>
                        <w:t xml:space="preserve">Lenawee: </w:t>
                      </w:r>
                      <w:r w:rsidRPr="0053702C" w:rsidR="004D0C77">
                        <w:rPr>
                          <w:rFonts w:hint="cs" w:ascii="Gill Sans" w:hAnsi="Gill Sans" w:cs="Gill Sans"/>
                          <w:b/>
                          <w:bCs/>
                          <w:color w:val="7030A0"/>
                          <w:sz w:val="18"/>
                          <w:szCs w:val="18"/>
                        </w:rPr>
                        <w:t>3,817</w:t>
                      </w:r>
                      <w:r w:rsidRPr="0053702C" w:rsidR="004D0C77">
                        <w:rPr>
                          <w:rFonts w:hint="cs" w:ascii="Gill Sans" w:hAnsi="Gill Sans" w:cs="Gill Sans"/>
                          <w:color w:val="7030A0"/>
                          <w:sz w:val="18"/>
                          <w:szCs w:val="18"/>
                        </w:rPr>
                        <w:t xml:space="preserve"> </w:t>
                      </w:r>
                    </w:p>
                    <w:p w:rsidRPr="0053702C" w:rsidR="00E37A01" w:rsidP="00EB2558" w:rsidRDefault="00E37A01" w14:paraId="4AE7080F" w14:textId="151290F0">
                      <w:pPr>
                        <w:pStyle w:val="ListParagraph"/>
                        <w:numPr>
                          <w:ilvl w:val="0"/>
                          <w:numId w:val="17"/>
                        </w:numPr>
                        <w:rPr>
                          <w:rFonts w:hint="cs" w:ascii="Gill Sans" w:hAnsi="Gill Sans" w:cs="Gill Sans"/>
                          <w:color w:val="7030A0"/>
                          <w:sz w:val="18"/>
                          <w:szCs w:val="18"/>
                        </w:rPr>
                      </w:pPr>
                      <w:r w:rsidRPr="0053702C">
                        <w:rPr>
                          <w:rFonts w:hint="cs" w:ascii="Gill Sans" w:hAnsi="Gill Sans" w:cs="Gill Sans"/>
                          <w:color w:val="7030A0"/>
                          <w:sz w:val="18"/>
                          <w:szCs w:val="18"/>
                        </w:rPr>
                        <w:t xml:space="preserve">Hillsdale: </w:t>
                      </w:r>
                      <w:r w:rsidRPr="0053702C" w:rsidR="004D0C77">
                        <w:rPr>
                          <w:rFonts w:hint="cs" w:ascii="Gill Sans" w:hAnsi="Gill Sans" w:cs="Gill Sans"/>
                          <w:b/>
                          <w:bCs/>
                          <w:color w:val="7030A0"/>
                          <w:sz w:val="18"/>
                          <w:szCs w:val="18"/>
                        </w:rPr>
                        <w:t>1,184</w:t>
                      </w:r>
                    </w:p>
                    <w:p w:rsidRPr="0053702C" w:rsidR="00785F58" w:rsidP="00EB2558" w:rsidRDefault="00E37A01" w14:paraId="5155C553" w14:textId="1332A95F">
                      <w:pPr>
                        <w:pStyle w:val="ListParagraph"/>
                        <w:numPr>
                          <w:ilvl w:val="0"/>
                          <w:numId w:val="17"/>
                        </w:numPr>
                        <w:rPr>
                          <w:rFonts w:hint="cs" w:ascii="Gill Sans" w:hAnsi="Gill Sans" w:cs="Gill Sans"/>
                          <w:color w:val="7030A0"/>
                          <w:sz w:val="18"/>
                          <w:szCs w:val="18"/>
                        </w:rPr>
                      </w:pPr>
                      <w:r w:rsidRPr="0053702C">
                        <w:rPr>
                          <w:rFonts w:hint="cs" w:ascii="Gill Sans" w:hAnsi="Gill Sans" w:cs="Gill Sans"/>
                          <w:color w:val="7030A0"/>
                          <w:sz w:val="18"/>
                          <w:szCs w:val="18"/>
                        </w:rPr>
                        <w:t xml:space="preserve">Monroe: </w:t>
                      </w:r>
                      <w:r w:rsidRPr="0053702C">
                        <w:rPr>
                          <w:rFonts w:hint="cs" w:ascii="Gill Sans" w:hAnsi="Gill Sans" w:cs="Gill Sans"/>
                          <w:b/>
                          <w:bCs/>
                          <w:color w:val="7030A0"/>
                          <w:sz w:val="18"/>
                          <w:szCs w:val="18"/>
                        </w:rPr>
                        <w:t>4,</w:t>
                      </w:r>
                      <w:r w:rsidRPr="0053702C" w:rsidR="004D0C77">
                        <w:rPr>
                          <w:rFonts w:hint="cs" w:ascii="Gill Sans" w:hAnsi="Gill Sans" w:cs="Gill Sans"/>
                          <w:b/>
                          <w:bCs/>
                          <w:color w:val="7030A0"/>
                          <w:sz w:val="18"/>
                          <w:szCs w:val="18"/>
                        </w:rPr>
                        <w:t>736</w:t>
                      </w:r>
                    </w:p>
                    <w:p w:rsidRPr="0053702C" w:rsidR="00EB2558" w:rsidP="00EB2558" w:rsidRDefault="00EB2558" w14:paraId="647D1F28" w14:textId="77777777">
                      <w:pPr>
                        <w:rPr>
                          <w:rFonts w:hint="cs" w:ascii="Gill Sans" w:hAnsi="Gill Sans" w:cs="Gill Sans"/>
                          <w:color w:val="7030A0"/>
                          <w:sz w:val="18"/>
                          <w:szCs w:val="18"/>
                        </w:rPr>
                      </w:pPr>
                    </w:p>
                    <w:p w:rsidRPr="0053702C" w:rsidR="005967CA" w:rsidP="00EB2558" w:rsidRDefault="005967CA" w14:paraId="723ADB5F" w14:textId="2970B930">
                      <w:pPr>
                        <w:rPr>
                          <w:rFonts w:hint="cs" w:ascii="Gill Sans" w:hAnsi="Gill Sans" w:cs="Gill Sans"/>
                          <w:color w:val="7030A0"/>
                          <w:sz w:val="18"/>
                          <w:szCs w:val="18"/>
                        </w:rPr>
                      </w:pPr>
                      <w:r w:rsidRPr="0053702C">
                        <w:rPr>
                          <w:rFonts w:hint="cs" w:ascii="Gill Sans" w:hAnsi="Gill Sans" w:cs="Gill Sans"/>
                          <w:color w:val="7030A0"/>
                          <w:sz w:val="18"/>
                          <w:szCs w:val="18"/>
                        </w:rPr>
                        <w:t xml:space="preserve">A significant percentage of families have all parents in the labor force  </w:t>
                      </w:r>
                    </w:p>
                    <w:p w:rsidRPr="0053702C" w:rsidR="007E77EE" w:rsidP="00EB2558" w:rsidRDefault="007E77EE" w14:paraId="788E3FF9" w14:textId="61559823">
                      <w:pPr>
                        <w:pStyle w:val="ListParagraph"/>
                        <w:numPr>
                          <w:ilvl w:val="0"/>
                          <w:numId w:val="18"/>
                        </w:numPr>
                        <w:rPr>
                          <w:rFonts w:hint="cs" w:ascii="Gill Sans" w:hAnsi="Gill Sans" w:cs="Gill Sans"/>
                          <w:color w:val="7030A0"/>
                          <w:sz w:val="18"/>
                          <w:szCs w:val="18"/>
                        </w:rPr>
                      </w:pPr>
                      <w:r w:rsidRPr="0053702C">
                        <w:rPr>
                          <w:rFonts w:hint="cs" w:ascii="Gill Sans" w:hAnsi="Gill Sans" w:cs="Gill Sans"/>
                          <w:color w:val="7030A0"/>
                          <w:sz w:val="18"/>
                          <w:szCs w:val="18"/>
                        </w:rPr>
                        <w:t xml:space="preserve">Lenawee: </w:t>
                      </w:r>
                      <w:r w:rsidRPr="0053702C">
                        <w:rPr>
                          <w:rFonts w:hint="cs" w:ascii="Gill Sans" w:hAnsi="Gill Sans" w:cs="Gill Sans"/>
                          <w:b/>
                          <w:bCs/>
                          <w:color w:val="7030A0"/>
                          <w:sz w:val="18"/>
                          <w:szCs w:val="18"/>
                        </w:rPr>
                        <w:t>64%</w:t>
                      </w:r>
                    </w:p>
                    <w:p w:rsidRPr="0053702C" w:rsidR="007E77EE" w:rsidP="00EB2558" w:rsidRDefault="007E77EE" w14:paraId="0439195D" w14:textId="61839B19">
                      <w:pPr>
                        <w:pStyle w:val="ListParagraph"/>
                        <w:numPr>
                          <w:ilvl w:val="0"/>
                          <w:numId w:val="18"/>
                        </w:numPr>
                        <w:rPr>
                          <w:rFonts w:hint="cs" w:ascii="Gill Sans" w:hAnsi="Gill Sans" w:cs="Gill Sans"/>
                          <w:color w:val="7030A0"/>
                          <w:sz w:val="18"/>
                          <w:szCs w:val="18"/>
                        </w:rPr>
                      </w:pPr>
                      <w:r w:rsidRPr="0053702C">
                        <w:rPr>
                          <w:rFonts w:hint="cs" w:ascii="Gill Sans" w:hAnsi="Gill Sans" w:cs="Gill Sans"/>
                          <w:color w:val="7030A0"/>
                          <w:sz w:val="18"/>
                          <w:szCs w:val="18"/>
                        </w:rPr>
                        <w:t xml:space="preserve">Hillsdale: </w:t>
                      </w:r>
                      <w:r w:rsidRPr="0053702C">
                        <w:rPr>
                          <w:rFonts w:hint="cs" w:ascii="Gill Sans" w:hAnsi="Gill Sans" w:cs="Gill Sans"/>
                          <w:b/>
                          <w:bCs/>
                          <w:color w:val="7030A0"/>
                          <w:sz w:val="18"/>
                          <w:szCs w:val="18"/>
                        </w:rPr>
                        <w:t>56%</w:t>
                      </w:r>
                    </w:p>
                    <w:p w:rsidRPr="0053702C" w:rsidR="005967CA" w:rsidP="00EB2558" w:rsidRDefault="007E77EE" w14:paraId="3523FA4D" w14:textId="1E84A0F5">
                      <w:pPr>
                        <w:pStyle w:val="ListParagraph"/>
                        <w:numPr>
                          <w:ilvl w:val="0"/>
                          <w:numId w:val="18"/>
                        </w:numPr>
                        <w:rPr>
                          <w:rFonts w:hint="cs" w:ascii="Gill Sans" w:hAnsi="Gill Sans" w:cs="Gill Sans"/>
                          <w:color w:val="7030A0"/>
                          <w:sz w:val="18"/>
                          <w:szCs w:val="18"/>
                        </w:rPr>
                      </w:pPr>
                      <w:r w:rsidRPr="0053702C">
                        <w:rPr>
                          <w:rFonts w:hint="cs" w:ascii="Gill Sans" w:hAnsi="Gill Sans" w:cs="Gill Sans"/>
                          <w:color w:val="7030A0"/>
                          <w:sz w:val="18"/>
                          <w:szCs w:val="18"/>
                        </w:rPr>
                        <w:t xml:space="preserve">Monroe: </w:t>
                      </w:r>
                      <w:r w:rsidRPr="0053702C">
                        <w:rPr>
                          <w:rFonts w:hint="cs" w:ascii="Gill Sans" w:hAnsi="Gill Sans" w:cs="Gill Sans"/>
                          <w:b/>
                          <w:bCs/>
                          <w:color w:val="7030A0"/>
                          <w:sz w:val="18"/>
                          <w:szCs w:val="18"/>
                        </w:rPr>
                        <w:t>65%</w:t>
                      </w:r>
                    </w:p>
                    <w:p w:rsidRPr="0053702C" w:rsidR="00B80BB3" w:rsidP="00B80BB3" w:rsidRDefault="00B80BB3" w14:paraId="271C3753" w14:textId="77777777">
                      <w:pPr>
                        <w:rPr>
                          <w:rFonts w:hint="cs" w:ascii="Gill Sans" w:hAnsi="Gill Sans" w:cs="Gill Sans"/>
                          <w:color w:val="7030A0"/>
                          <w:sz w:val="18"/>
                          <w:szCs w:val="18"/>
                        </w:rPr>
                      </w:pPr>
                    </w:p>
                    <w:p w:rsidRPr="0053702C" w:rsidR="00627CCC" w:rsidP="00B80BB3" w:rsidRDefault="00D13173" w14:paraId="7C8CA517" w14:textId="7552D484">
                      <w:pPr>
                        <w:rPr>
                          <w:rFonts w:hint="cs" w:ascii="Gill Sans" w:hAnsi="Gill Sans" w:cs="Gill Sans"/>
                          <w:color w:val="7030A0"/>
                          <w:sz w:val="18"/>
                          <w:szCs w:val="18"/>
                        </w:rPr>
                      </w:pPr>
                      <w:r w:rsidRPr="0053702C">
                        <w:rPr>
                          <w:rFonts w:hint="cs" w:ascii="Gill Sans" w:hAnsi="Gill Sans" w:cs="Gill Sans"/>
                          <w:color w:val="7030A0"/>
                          <w:sz w:val="18"/>
                          <w:szCs w:val="18"/>
                        </w:rPr>
                        <w:t xml:space="preserve">Licensed </w:t>
                      </w:r>
                      <w:proofErr w:type="gramStart"/>
                      <w:r w:rsidRPr="0053702C">
                        <w:rPr>
                          <w:rFonts w:hint="cs" w:ascii="Gill Sans" w:hAnsi="Gill Sans" w:cs="Gill Sans"/>
                          <w:color w:val="7030A0"/>
                          <w:sz w:val="18"/>
                          <w:szCs w:val="18"/>
                        </w:rPr>
                        <w:t>child care</w:t>
                      </w:r>
                      <w:proofErr w:type="gramEnd"/>
                      <w:r w:rsidRPr="0053702C">
                        <w:rPr>
                          <w:rFonts w:hint="cs" w:ascii="Gill Sans" w:hAnsi="Gill Sans" w:cs="Gill Sans"/>
                          <w:color w:val="7030A0"/>
                          <w:sz w:val="18"/>
                          <w:szCs w:val="18"/>
                        </w:rPr>
                        <w:t xml:space="preserve"> providers </w:t>
                      </w:r>
                      <w:r w:rsidRPr="0053702C" w:rsidR="001E541C">
                        <w:rPr>
                          <w:rFonts w:hint="cs" w:ascii="Gill Sans" w:hAnsi="Gill Sans" w:cs="Gill Sans"/>
                          <w:color w:val="7030A0"/>
                          <w:sz w:val="18"/>
                          <w:szCs w:val="18"/>
                        </w:rPr>
                        <w:t xml:space="preserve">are over capacity with the </w:t>
                      </w:r>
                      <w:r w:rsidRPr="0053702C" w:rsidR="00383E99">
                        <w:rPr>
                          <w:rFonts w:ascii="Gill Sans" w:hAnsi="Gill Sans" w:cs="Gill Sans"/>
                          <w:color w:val="7030A0"/>
                          <w:sz w:val="18"/>
                          <w:szCs w:val="18"/>
                        </w:rPr>
                        <w:t>number</w:t>
                      </w:r>
                      <w:r w:rsidRPr="0053702C" w:rsidR="001E541C">
                        <w:rPr>
                          <w:rFonts w:hint="cs" w:ascii="Gill Sans" w:hAnsi="Gill Sans" w:cs="Gill Sans"/>
                          <w:color w:val="7030A0"/>
                          <w:sz w:val="18"/>
                          <w:szCs w:val="18"/>
                        </w:rPr>
                        <w:t xml:space="preserve"> of children they serve</w:t>
                      </w:r>
                      <w:r w:rsidRPr="0053702C" w:rsidR="00364174">
                        <w:rPr>
                          <w:rFonts w:hint="cs" w:ascii="Gill Sans" w:hAnsi="Gill Sans" w:cs="Gill Sans"/>
                          <w:color w:val="7030A0"/>
                          <w:sz w:val="18"/>
                          <w:szCs w:val="18"/>
                        </w:rPr>
                        <w:t xml:space="preserve">, leaving less spots available for families </w:t>
                      </w:r>
                    </w:p>
                    <w:p w:rsidRPr="0053702C" w:rsidR="00B80BB3" w:rsidP="00B80BB3" w:rsidRDefault="000F552C" w14:paraId="2FA467AD" w14:textId="77777777">
                      <w:pPr>
                        <w:pStyle w:val="ListParagraph"/>
                        <w:numPr>
                          <w:ilvl w:val="0"/>
                          <w:numId w:val="19"/>
                        </w:numPr>
                        <w:rPr>
                          <w:rFonts w:hint="cs" w:ascii="Gill Sans" w:hAnsi="Gill Sans" w:cs="Gill Sans"/>
                          <w:color w:val="7030A0"/>
                          <w:sz w:val="18"/>
                          <w:szCs w:val="18"/>
                        </w:rPr>
                      </w:pPr>
                      <w:r w:rsidRPr="0053702C">
                        <w:rPr>
                          <w:rFonts w:hint="cs" w:ascii="Gill Sans" w:hAnsi="Gill Sans" w:cs="Gill Sans"/>
                          <w:color w:val="7030A0"/>
                          <w:sz w:val="18"/>
                          <w:szCs w:val="18"/>
                        </w:rPr>
                        <w:t xml:space="preserve">Care Availability </w:t>
                      </w:r>
                      <w:r w:rsidRPr="0053702C" w:rsidR="004733D3">
                        <w:rPr>
                          <w:rFonts w:hint="cs" w:ascii="Gill Sans" w:hAnsi="Gill Sans" w:cs="Gill Sans"/>
                          <w:color w:val="7030A0"/>
                          <w:sz w:val="18"/>
                          <w:szCs w:val="18"/>
                        </w:rPr>
                        <w:t>(Children [0-5] per</w:t>
                      </w:r>
                      <w:r w:rsidRPr="0053702C" w:rsidR="007D1550">
                        <w:rPr>
                          <w:rFonts w:hint="cs" w:ascii="Gill Sans" w:hAnsi="Gill Sans" w:cs="Gill Sans"/>
                          <w:color w:val="7030A0"/>
                          <w:sz w:val="18"/>
                          <w:szCs w:val="18"/>
                        </w:rPr>
                        <w:t xml:space="preserve"> </w:t>
                      </w:r>
                      <w:r w:rsidRPr="0053702C" w:rsidR="00B63076">
                        <w:rPr>
                          <w:rFonts w:hint="cs" w:ascii="Gill Sans" w:hAnsi="Gill Sans" w:cs="Gill Sans"/>
                          <w:color w:val="7030A0"/>
                          <w:sz w:val="18"/>
                          <w:szCs w:val="18"/>
                        </w:rPr>
                        <w:t xml:space="preserve">licensed </w:t>
                      </w:r>
                      <w:r w:rsidRPr="0053702C" w:rsidR="000109C9">
                        <w:rPr>
                          <w:rFonts w:hint="cs" w:ascii="Gill Sans" w:hAnsi="Gill Sans" w:cs="Gill Sans"/>
                          <w:color w:val="7030A0"/>
                          <w:sz w:val="18"/>
                          <w:szCs w:val="18"/>
                        </w:rPr>
                        <w:t>slot</w:t>
                      </w:r>
                      <w:r w:rsidRPr="0053702C" w:rsidR="004733D3">
                        <w:rPr>
                          <w:rFonts w:hint="cs" w:ascii="Gill Sans" w:hAnsi="Gill Sans" w:cs="Gill Sans"/>
                          <w:color w:val="7030A0"/>
                          <w:sz w:val="18"/>
                          <w:szCs w:val="18"/>
                        </w:rPr>
                        <w:t>)</w:t>
                      </w:r>
                    </w:p>
                    <w:p w:rsidRPr="0053702C" w:rsidR="00B80BB3" w:rsidP="00B80BB3" w:rsidRDefault="000109C9" w14:paraId="766632B4" w14:textId="77777777">
                      <w:pPr>
                        <w:pStyle w:val="ListParagraph"/>
                        <w:numPr>
                          <w:ilvl w:val="1"/>
                          <w:numId w:val="19"/>
                        </w:numPr>
                        <w:rPr>
                          <w:rFonts w:hint="cs" w:ascii="Gill Sans" w:hAnsi="Gill Sans" w:cs="Gill Sans"/>
                          <w:color w:val="7030A0"/>
                          <w:sz w:val="18"/>
                          <w:szCs w:val="18"/>
                        </w:rPr>
                      </w:pPr>
                      <w:r w:rsidRPr="0053702C">
                        <w:rPr>
                          <w:rFonts w:hint="cs" w:ascii="Gill Sans" w:hAnsi="Gill Sans" w:cs="Gill Sans"/>
                          <w:color w:val="7030A0"/>
                          <w:sz w:val="18"/>
                          <w:szCs w:val="18"/>
                        </w:rPr>
                        <w:t>Lenawee</w:t>
                      </w:r>
                      <w:r w:rsidRPr="0053702C" w:rsidR="004733D3">
                        <w:rPr>
                          <w:rFonts w:hint="cs" w:ascii="Gill Sans" w:hAnsi="Gill Sans" w:cs="Gill Sans"/>
                          <w:color w:val="7030A0"/>
                          <w:sz w:val="18"/>
                          <w:szCs w:val="18"/>
                        </w:rPr>
                        <w:t xml:space="preserve">: </w:t>
                      </w:r>
                      <w:r w:rsidRPr="0053702C" w:rsidR="00FA7606">
                        <w:rPr>
                          <w:rFonts w:hint="cs" w:ascii="Gill Sans" w:hAnsi="Gill Sans" w:cs="Gill Sans"/>
                          <w:b/>
                          <w:bCs/>
                          <w:color w:val="7030A0"/>
                          <w:sz w:val="18"/>
                          <w:szCs w:val="18"/>
                        </w:rPr>
                        <w:t>2</w:t>
                      </w:r>
                      <w:r w:rsidRPr="0053702C" w:rsidR="004733D3">
                        <w:rPr>
                          <w:rFonts w:hint="cs" w:ascii="Gill Sans" w:hAnsi="Gill Sans" w:cs="Gill Sans"/>
                          <w:b/>
                          <w:bCs/>
                          <w:color w:val="7030A0"/>
                          <w:sz w:val="18"/>
                          <w:szCs w:val="18"/>
                        </w:rPr>
                        <w:t>:1</w:t>
                      </w:r>
                    </w:p>
                    <w:p w:rsidRPr="0053702C" w:rsidR="00B80BB3" w:rsidP="00B80BB3" w:rsidRDefault="000109C9" w14:paraId="443317E8" w14:textId="77777777">
                      <w:pPr>
                        <w:pStyle w:val="ListParagraph"/>
                        <w:numPr>
                          <w:ilvl w:val="1"/>
                          <w:numId w:val="19"/>
                        </w:numPr>
                        <w:rPr>
                          <w:rFonts w:hint="cs" w:ascii="Gill Sans" w:hAnsi="Gill Sans" w:cs="Gill Sans"/>
                          <w:color w:val="7030A0"/>
                          <w:sz w:val="18"/>
                          <w:szCs w:val="18"/>
                        </w:rPr>
                      </w:pPr>
                      <w:r w:rsidRPr="0053702C">
                        <w:rPr>
                          <w:rFonts w:hint="cs" w:ascii="Gill Sans" w:hAnsi="Gill Sans" w:cs="Gill Sans"/>
                          <w:color w:val="7030A0"/>
                          <w:sz w:val="18"/>
                          <w:szCs w:val="18"/>
                        </w:rPr>
                        <w:t xml:space="preserve">Hillsdale: </w:t>
                      </w:r>
                      <w:r w:rsidRPr="0053702C" w:rsidR="00072158">
                        <w:rPr>
                          <w:rFonts w:hint="cs" w:ascii="Gill Sans" w:hAnsi="Gill Sans" w:cs="Gill Sans"/>
                          <w:b/>
                          <w:bCs/>
                          <w:color w:val="7030A0"/>
                          <w:sz w:val="18"/>
                          <w:szCs w:val="18"/>
                        </w:rPr>
                        <w:t>3:1</w:t>
                      </w:r>
                    </w:p>
                    <w:p w:rsidRPr="0053702C" w:rsidR="001976F4" w:rsidP="00B80BB3" w:rsidRDefault="00072158" w14:paraId="5707723A" w14:textId="2FE01FDC">
                      <w:pPr>
                        <w:pStyle w:val="ListParagraph"/>
                        <w:numPr>
                          <w:ilvl w:val="1"/>
                          <w:numId w:val="19"/>
                        </w:numPr>
                        <w:rPr>
                          <w:rFonts w:hint="cs" w:ascii="Gill Sans" w:hAnsi="Gill Sans" w:cs="Gill Sans"/>
                          <w:color w:val="7030A0"/>
                          <w:sz w:val="18"/>
                          <w:szCs w:val="18"/>
                        </w:rPr>
                      </w:pPr>
                      <w:r w:rsidRPr="0053702C">
                        <w:rPr>
                          <w:rFonts w:hint="cs" w:ascii="Gill Sans" w:hAnsi="Gill Sans" w:cs="Gill Sans"/>
                          <w:color w:val="7030A0"/>
                          <w:sz w:val="18"/>
                          <w:szCs w:val="18"/>
                        </w:rPr>
                        <w:t xml:space="preserve">Monroe: </w:t>
                      </w:r>
                      <w:r w:rsidRPr="0053702C" w:rsidR="00FA7606">
                        <w:rPr>
                          <w:rFonts w:hint="cs" w:ascii="Gill Sans" w:hAnsi="Gill Sans" w:cs="Gill Sans"/>
                          <w:b/>
                          <w:bCs/>
                          <w:color w:val="7030A0"/>
                          <w:sz w:val="18"/>
                          <w:szCs w:val="18"/>
                        </w:rPr>
                        <w:t>2:1</w:t>
                      </w:r>
                      <w:r w:rsidRPr="0053702C" w:rsidR="00FA7606">
                        <w:rPr>
                          <w:rFonts w:hint="cs" w:ascii="Gill Sans" w:hAnsi="Gill Sans" w:cs="Gill Sans"/>
                          <w:color w:val="7030A0"/>
                          <w:sz w:val="18"/>
                          <w:szCs w:val="18"/>
                        </w:rPr>
                        <w:t xml:space="preserve"> </w:t>
                      </w:r>
                    </w:p>
                    <w:p w:rsidRPr="0053702C" w:rsidR="00B80BB3" w:rsidP="00B80BB3" w:rsidRDefault="00B80BB3" w14:paraId="1BC51197" w14:textId="77777777">
                      <w:pPr>
                        <w:rPr>
                          <w:rFonts w:hint="cs" w:ascii="Gill Sans" w:hAnsi="Gill Sans" w:cs="Gill Sans"/>
                          <w:color w:val="7030A0"/>
                          <w:sz w:val="18"/>
                          <w:szCs w:val="18"/>
                        </w:rPr>
                      </w:pPr>
                    </w:p>
                    <w:p w:rsidRPr="0053702C" w:rsidR="00DC5C46" w:rsidP="00B80BB3" w:rsidRDefault="004415FD" w14:paraId="35332698" w14:textId="2C3F8459">
                      <w:pPr>
                        <w:rPr>
                          <w:rFonts w:hint="cs" w:ascii="Gill Sans" w:hAnsi="Gill Sans" w:cs="Gill Sans"/>
                          <w:color w:val="7030A0"/>
                          <w:sz w:val="18"/>
                          <w:szCs w:val="18"/>
                        </w:rPr>
                      </w:pPr>
                      <w:r w:rsidRPr="0053702C">
                        <w:rPr>
                          <w:rFonts w:hint="cs" w:ascii="Gill Sans" w:hAnsi="Gill Sans" w:cs="Gill Sans"/>
                          <w:color w:val="7030A0"/>
                          <w:sz w:val="18"/>
                          <w:szCs w:val="18"/>
                        </w:rPr>
                        <w:t xml:space="preserve">Paying for child care </w:t>
                      </w:r>
                      <w:r w:rsidRPr="0053702C" w:rsidR="00631700">
                        <w:rPr>
                          <w:rFonts w:hint="cs" w:ascii="Gill Sans" w:hAnsi="Gill Sans" w:cs="Gill Sans"/>
                          <w:color w:val="7030A0"/>
                          <w:sz w:val="18"/>
                          <w:szCs w:val="18"/>
                        </w:rPr>
                        <w:t xml:space="preserve">takes up a significant portion </w:t>
                      </w:r>
                      <w:r w:rsidRPr="0053702C" w:rsidR="00A3220F">
                        <w:rPr>
                          <w:rFonts w:hint="cs" w:ascii="Gill Sans" w:hAnsi="Gill Sans" w:cs="Gill Sans"/>
                          <w:color w:val="7030A0"/>
                          <w:sz w:val="18"/>
                          <w:szCs w:val="18"/>
                        </w:rPr>
                        <w:t xml:space="preserve">of employee wages </w:t>
                      </w:r>
                    </w:p>
                    <w:p w:rsidRPr="0053702C" w:rsidR="005B2AAB" w:rsidP="005B2AAB" w:rsidRDefault="008631F5" w14:paraId="5D89DA78" w14:textId="4ACFCB34">
                      <w:pPr>
                        <w:pStyle w:val="ListParagraph"/>
                        <w:numPr>
                          <w:ilvl w:val="0"/>
                          <w:numId w:val="19"/>
                        </w:numPr>
                        <w:rPr>
                          <w:rFonts w:hint="cs" w:ascii="Gill Sans" w:hAnsi="Gill Sans" w:cs="Gill Sans"/>
                          <w:color w:val="7030A0"/>
                          <w:sz w:val="18"/>
                          <w:szCs w:val="18"/>
                        </w:rPr>
                      </w:pPr>
                      <w:r w:rsidRPr="0053702C">
                        <w:rPr>
                          <w:rFonts w:hint="cs" w:ascii="Gill Sans" w:hAnsi="Gill Sans" w:cs="Gill Sans"/>
                          <w:color w:val="7030A0"/>
                          <w:sz w:val="18"/>
                          <w:szCs w:val="18"/>
                        </w:rPr>
                        <w:t xml:space="preserve">% of </w:t>
                      </w:r>
                      <w:r w:rsidRPr="0053702C" w:rsidR="00C503AF">
                        <w:rPr>
                          <w:rFonts w:ascii="Gill Sans" w:hAnsi="Gill Sans" w:cs="Gill Sans"/>
                          <w:color w:val="7030A0"/>
                          <w:sz w:val="18"/>
                          <w:szCs w:val="18"/>
                        </w:rPr>
                        <w:t>full-time</w:t>
                      </w:r>
                      <w:r w:rsidRPr="0053702C">
                        <w:rPr>
                          <w:rFonts w:hint="cs" w:ascii="Gill Sans" w:hAnsi="Gill Sans" w:cs="Gill Sans"/>
                          <w:color w:val="7030A0"/>
                          <w:sz w:val="18"/>
                          <w:szCs w:val="18"/>
                        </w:rPr>
                        <w:t xml:space="preserve"> minimum wage </w:t>
                      </w:r>
                      <w:r w:rsidRPr="0053702C" w:rsidR="0060529C">
                        <w:rPr>
                          <w:rFonts w:hint="cs" w:ascii="Gill Sans" w:hAnsi="Gill Sans" w:cs="Gill Sans"/>
                          <w:color w:val="7030A0"/>
                          <w:sz w:val="18"/>
                          <w:szCs w:val="18"/>
                        </w:rPr>
                        <w:t xml:space="preserve">used to pay for child care </w:t>
                      </w:r>
                    </w:p>
                    <w:p w:rsidRPr="0053702C" w:rsidR="005B2AAB" w:rsidP="005B2AAB" w:rsidRDefault="002963C2" w14:paraId="36DC5E93" w14:textId="77777777">
                      <w:pPr>
                        <w:pStyle w:val="ListParagraph"/>
                        <w:numPr>
                          <w:ilvl w:val="1"/>
                          <w:numId w:val="19"/>
                        </w:numPr>
                        <w:rPr>
                          <w:rFonts w:hint="cs" w:ascii="Gill Sans" w:hAnsi="Gill Sans" w:cs="Gill Sans"/>
                          <w:color w:val="7030A0"/>
                          <w:sz w:val="18"/>
                          <w:szCs w:val="18"/>
                        </w:rPr>
                      </w:pPr>
                      <w:r w:rsidRPr="0053702C">
                        <w:rPr>
                          <w:rFonts w:hint="cs" w:ascii="Gill Sans" w:hAnsi="Gill Sans" w:cs="Gill Sans"/>
                          <w:color w:val="7030A0"/>
                          <w:sz w:val="18"/>
                          <w:szCs w:val="18"/>
                        </w:rPr>
                        <w:t xml:space="preserve">Lenawee: </w:t>
                      </w:r>
                      <w:r w:rsidRPr="0053702C" w:rsidR="00283C82">
                        <w:rPr>
                          <w:rFonts w:hint="cs" w:ascii="Gill Sans" w:hAnsi="Gill Sans" w:cs="Gill Sans"/>
                          <w:b/>
                          <w:bCs/>
                          <w:color w:val="7030A0"/>
                          <w:sz w:val="18"/>
                          <w:szCs w:val="18"/>
                        </w:rPr>
                        <w:t>3</w:t>
                      </w:r>
                      <w:r w:rsidRPr="0053702C" w:rsidR="00AF4879">
                        <w:rPr>
                          <w:rFonts w:hint="cs" w:ascii="Gill Sans" w:hAnsi="Gill Sans" w:cs="Gill Sans"/>
                          <w:b/>
                          <w:bCs/>
                          <w:color w:val="7030A0"/>
                          <w:sz w:val="18"/>
                          <w:szCs w:val="18"/>
                        </w:rPr>
                        <w:t>3</w:t>
                      </w:r>
                      <w:r w:rsidRPr="0053702C" w:rsidR="00283C82">
                        <w:rPr>
                          <w:rFonts w:hint="cs" w:ascii="Gill Sans" w:hAnsi="Gill Sans" w:cs="Gill Sans"/>
                          <w:b/>
                          <w:bCs/>
                          <w:color w:val="7030A0"/>
                          <w:sz w:val="18"/>
                          <w:szCs w:val="18"/>
                        </w:rPr>
                        <w:t>%</w:t>
                      </w:r>
                    </w:p>
                    <w:p w:rsidRPr="0053702C" w:rsidR="005B2AAB" w:rsidP="005B2AAB" w:rsidRDefault="002963C2" w14:paraId="7309E595" w14:textId="77777777">
                      <w:pPr>
                        <w:pStyle w:val="ListParagraph"/>
                        <w:numPr>
                          <w:ilvl w:val="1"/>
                          <w:numId w:val="19"/>
                        </w:numPr>
                        <w:rPr>
                          <w:rFonts w:hint="cs" w:ascii="Gill Sans" w:hAnsi="Gill Sans" w:cs="Gill Sans"/>
                          <w:color w:val="7030A0"/>
                          <w:sz w:val="18"/>
                          <w:szCs w:val="18"/>
                        </w:rPr>
                      </w:pPr>
                      <w:r w:rsidRPr="0053702C">
                        <w:rPr>
                          <w:rFonts w:hint="cs" w:ascii="Gill Sans" w:hAnsi="Gill Sans" w:cs="Gill Sans"/>
                          <w:color w:val="7030A0"/>
                          <w:sz w:val="18"/>
                          <w:szCs w:val="18"/>
                        </w:rPr>
                        <w:t xml:space="preserve">Hillsdale: </w:t>
                      </w:r>
                      <w:r w:rsidRPr="0053702C" w:rsidR="00283C82">
                        <w:rPr>
                          <w:rFonts w:hint="cs" w:ascii="Gill Sans" w:hAnsi="Gill Sans" w:cs="Gill Sans"/>
                          <w:b/>
                          <w:bCs/>
                          <w:color w:val="7030A0"/>
                          <w:sz w:val="18"/>
                          <w:szCs w:val="18"/>
                        </w:rPr>
                        <w:t>2</w:t>
                      </w:r>
                      <w:r w:rsidRPr="0053702C" w:rsidR="00AF4879">
                        <w:rPr>
                          <w:rFonts w:hint="cs" w:ascii="Gill Sans" w:hAnsi="Gill Sans" w:cs="Gill Sans"/>
                          <w:b/>
                          <w:bCs/>
                          <w:color w:val="7030A0"/>
                          <w:sz w:val="18"/>
                          <w:szCs w:val="18"/>
                        </w:rPr>
                        <w:t>9</w:t>
                      </w:r>
                      <w:r w:rsidRPr="0053702C" w:rsidR="00283C82">
                        <w:rPr>
                          <w:rFonts w:hint="cs" w:ascii="Gill Sans" w:hAnsi="Gill Sans" w:cs="Gill Sans"/>
                          <w:b/>
                          <w:bCs/>
                          <w:color w:val="7030A0"/>
                          <w:sz w:val="18"/>
                          <w:szCs w:val="18"/>
                        </w:rPr>
                        <w:t>%</w:t>
                      </w:r>
                    </w:p>
                    <w:p w:rsidRPr="0053702C" w:rsidR="0060529C" w:rsidP="005B2AAB" w:rsidRDefault="002963C2" w14:paraId="3BA68E5C" w14:textId="1C292F57">
                      <w:pPr>
                        <w:pStyle w:val="ListParagraph"/>
                        <w:numPr>
                          <w:ilvl w:val="1"/>
                          <w:numId w:val="19"/>
                        </w:numPr>
                        <w:rPr>
                          <w:rFonts w:hint="cs" w:ascii="Gill Sans" w:hAnsi="Gill Sans" w:cs="Gill Sans"/>
                          <w:color w:val="7030A0"/>
                          <w:sz w:val="18"/>
                          <w:szCs w:val="18"/>
                        </w:rPr>
                      </w:pPr>
                      <w:r w:rsidRPr="0053702C">
                        <w:rPr>
                          <w:rFonts w:hint="cs" w:ascii="Gill Sans" w:hAnsi="Gill Sans" w:cs="Gill Sans"/>
                          <w:color w:val="7030A0"/>
                          <w:sz w:val="18"/>
                          <w:szCs w:val="18"/>
                        </w:rPr>
                        <w:t xml:space="preserve">Monroe: </w:t>
                      </w:r>
                      <w:r w:rsidRPr="0053702C" w:rsidR="00AF4879">
                        <w:rPr>
                          <w:rFonts w:hint="cs" w:ascii="Gill Sans" w:hAnsi="Gill Sans" w:cs="Gill Sans"/>
                          <w:b/>
                          <w:bCs/>
                          <w:color w:val="7030A0"/>
                          <w:sz w:val="18"/>
                          <w:szCs w:val="18"/>
                        </w:rPr>
                        <w:t>40</w:t>
                      </w:r>
                      <w:r w:rsidRPr="0053702C" w:rsidR="001508DB">
                        <w:rPr>
                          <w:rFonts w:hint="cs" w:ascii="Gill Sans" w:hAnsi="Gill Sans" w:cs="Gill Sans"/>
                          <w:b/>
                          <w:bCs/>
                          <w:color w:val="7030A0"/>
                          <w:sz w:val="18"/>
                          <w:szCs w:val="18"/>
                        </w:rPr>
                        <w:t>%</w:t>
                      </w:r>
                    </w:p>
                    <w:p w:rsidRPr="0053702C" w:rsidR="005B2AAB" w:rsidP="005B2AAB" w:rsidRDefault="005B2AAB" w14:paraId="30C4250F" w14:textId="77777777">
                      <w:pPr>
                        <w:pStyle w:val="ListParagraph"/>
                        <w:ind w:left="1440"/>
                        <w:rPr>
                          <w:rFonts w:hint="cs" w:ascii="Gill Sans" w:hAnsi="Gill Sans" w:cs="Gill Sans"/>
                          <w:color w:val="7030A0"/>
                          <w:sz w:val="18"/>
                          <w:szCs w:val="18"/>
                        </w:rPr>
                      </w:pPr>
                    </w:p>
                    <w:p w:rsidRPr="0053702C" w:rsidR="002524E8" w:rsidP="005B2AAB" w:rsidRDefault="00DF0971" w14:paraId="3BD92FE7" w14:textId="05543D74">
                      <w:pPr>
                        <w:rPr>
                          <w:rFonts w:hint="cs" w:ascii="Gill Sans" w:hAnsi="Gill Sans" w:cs="Gill Sans"/>
                          <w:color w:val="7030A0"/>
                          <w:sz w:val="18"/>
                          <w:szCs w:val="18"/>
                        </w:rPr>
                      </w:pPr>
                      <w:r w:rsidRPr="0053702C">
                        <w:rPr>
                          <w:rFonts w:hint="cs" w:ascii="Gill Sans" w:hAnsi="Gill Sans" w:cs="Gill Sans"/>
                          <w:b/>
                          <w:bCs/>
                          <w:color w:val="7030A0"/>
                          <w:sz w:val="18"/>
                          <w:szCs w:val="18"/>
                        </w:rPr>
                        <w:t>91%</w:t>
                      </w:r>
                      <w:r w:rsidRPr="0053702C">
                        <w:rPr>
                          <w:rFonts w:hint="cs" w:ascii="Gill Sans" w:hAnsi="Gill Sans" w:cs="Gill Sans"/>
                          <w:color w:val="7030A0"/>
                          <w:sz w:val="18"/>
                          <w:szCs w:val="18"/>
                        </w:rPr>
                        <w:t xml:space="preserve"> of </w:t>
                      </w:r>
                      <w:r w:rsidRPr="000B23CF" w:rsidR="000B23CF">
                        <w:rPr>
                          <w:rFonts w:ascii="Gill Sans" w:hAnsi="Gill Sans" w:cs="Gill Sans"/>
                          <w:color w:val="7030A0"/>
                          <w:sz w:val="18"/>
                          <w:szCs w:val="18"/>
                        </w:rPr>
                        <w:t>businesses struggle to recruit and retain employees due to lack of child care</w:t>
                      </w:r>
                    </w:p>
                    <w:p w:rsidRPr="0053702C" w:rsidR="007D1758" w:rsidP="007D1758" w:rsidRDefault="007D1758" w14:paraId="74AAB76E" w14:textId="77777777">
                      <w:pPr>
                        <w:rPr>
                          <w:rFonts w:hint="cs" w:ascii="Gill Sans" w:hAnsi="Gill Sans" w:cs="Gill Sans"/>
                          <w:color w:val="7030A0"/>
                          <w:sz w:val="18"/>
                          <w:szCs w:val="18"/>
                        </w:rPr>
                      </w:pPr>
                    </w:p>
                    <w:p w:rsidRPr="0053702C" w:rsidR="00653384" w:rsidP="007D1758" w:rsidRDefault="00653384" w14:paraId="31E05531" w14:textId="336AF5C7">
                      <w:pPr>
                        <w:rPr>
                          <w:rFonts w:hint="cs" w:ascii="Gill Sans" w:hAnsi="Gill Sans" w:cs="Gill Sans"/>
                          <w:color w:val="7030A0"/>
                          <w:sz w:val="18"/>
                          <w:szCs w:val="18"/>
                        </w:rPr>
                      </w:pPr>
                      <w:r w:rsidRPr="0053702C">
                        <w:rPr>
                          <w:rFonts w:hint="cs" w:ascii="Gill Sans" w:hAnsi="Gill Sans" w:cs="Gill Sans"/>
                          <w:b/>
                          <w:bCs/>
                          <w:color w:val="7030A0"/>
                          <w:sz w:val="18"/>
                          <w:szCs w:val="18"/>
                        </w:rPr>
                        <w:t>57%</w:t>
                      </w:r>
                      <w:r w:rsidRPr="0053702C">
                        <w:rPr>
                          <w:rFonts w:hint="cs" w:ascii="Gill Sans" w:hAnsi="Gill Sans" w:cs="Gill Sans"/>
                          <w:color w:val="7030A0"/>
                          <w:sz w:val="18"/>
                          <w:szCs w:val="18"/>
                        </w:rPr>
                        <w:t xml:space="preserve"> of </w:t>
                      </w:r>
                      <w:r w:rsidRPr="0053702C" w:rsidR="003273B7">
                        <w:rPr>
                          <w:rFonts w:hint="cs" w:ascii="Gill Sans" w:hAnsi="Gill Sans" w:cs="Gill Sans"/>
                          <w:color w:val="7030A0"/>
                          <w:sz w:val="18"/>
                          <w:szCs w:val="18"/>
                        </w:rPr>
                        <w:t xml:space="preserve">survey </w:t>
                      </w:r>
                      <w:r w:rsidRPr="0053702C" w:rsidR="00713EDD">
                        <w:rPr>
                          <w:rFonts w:hint="cs" w:ascii="Gill Sans" w:hAnsi="Gill Sans" w:cs="Gill Sans"/>
                          <w:color w:val="7030A0"/>
                          <w:sz w:val="18"/>
                          <w:szCs w:val="18"/>
                        </w:rPr>
                        <w:t xml:space="preserve">respondents </w:t>
                      </w:r>
                      <w:r w:rsidRPr="0053702C" w:rsidR="000A6686">
                        <w:rPr>
                          <w:rFonts w:hint="cs" w:ascii="Gill Sans" w:hAnsi="Gill Sans" w:cs="Gill Sans"/>
                          <w:color w:val="7030A0"/>
                          <w:sz w:val="18"/>
                          <w:szCs w:val="18"/>
                        </w:rPr>
                        <w:t xml:space="preserve">stated that </w:t>
                      </w:r>
                      <w:r w:rsidRPr="0053702C" w:rsidR="008B1FA9">
                        <w:rPr>
                          <w:rFonts w:hint="cs" w:ascii="Gill Sans" w:hAnsi="Gill Sans" w:cs="Gill Sans"/>
                          <w:color w:val="7030A0"/>
                          <w:sz w:val="18"/>
                          <w:szCs w:val="18"/>
                        </w:rPr>
                        <w:t>u</w:t>
                      </w:r>
                      <w:r w:rsidRPr="0053702C" w:rsidR="000A6686">
                        <w:rPr>
                          <w:rFonts w:hint="cs" w:ascii="Gill Sans" w:hAnsi="Gill Sans" w:cs="Gill Sans"/>
                          <w:color w:val="7030A0"/>
                          <w:sz w:val="18"/>
                          <w:szCs w:val="18"/>
                        </w:rPr>
                        <w:t xml:space="preserve">nmet </w:t>
                      </w:r>
                      <w:r w:rsidR="00383E99">
                        <w:rPr>
                          <w:rFonts w:ascii="Gill Sans" w:hAnsi="Gill Sans" w:cs="Gill Sans"/>
                          <w:color w:val="7030A0"/>
                          <w:sz w:val="18"/>
                          <w:szCs w:val="18"/>
                        </w:rPr>
                        <w:t>child care</w:t>
                      </w:r>
                      <w:r w:rsidRPr="0053702C" w:rsidR="000A6686">
                        <w:rPr>
                          <w:rFonts w:hint="cs" w:ascii="Gill Sans" w:hAnsi="Gill Sans" w:cs="Gill Sans"/>
                          <w:color w:val="7030A0"/>
                          <w:sz w:val="18"/>
                          <w:szCs w:val="18"/>
                        </w:rPr>
                        <w:t xml:space="preserve"> needs negatively impact </w:t>
                      </w:r>
                      <w:r w:rsidRPr="0053702C" w:rsidR="009E409A">
                        <w:rPr>
                          <w:rFonts w:hint="cs" w:ascii="Gill Sans" w:hAnsi="Gill Sans" w:cs="Gill Sans"/>
                          <w:color w:val="7030A0"/>
                          <w:sz w:val="18"/>
                          <w:szCs w:val="18"/>
                        </w:rPr>
                        <w:t xml:space="preserve">their </w:t>
                      </w:r>
                      <w:r w:rsidRPr="0053702C" w:rsidR="000A6686">
                        <w:rPr>
                          <w:rFonts w:hint="cs" w:ascii="Gill Sans" w:hAnsi="Gill Sans" w:cs="Gill Sans"/>
                          <w:color w:val="7030A0"/>
                          <w:sz w:val="18"/>
                          <w:szCs w:val="18"/>
                        </w:rPr>
                        <w:t>busines</w:t>
                      </w:r>
                      <w:r w:rsidRPr="0053702C" w:rsidR="009E409A">
                        <w:rPr>
                          <w:rFonts w:hint="cs" w:ascii="Gill Sans" w:hAnsi="Gill Sans" w:cs="Gill Sans"/>
                          <w:color w:val="7030A0"/>
                          <w:sz w:val="18"/>
                          <w:szCs w:val="18"/>
                        </w:rPr>
                        <w:t xml:space="preserve">ses </w:t>
                      </w:r>
                    </w:p>
                    <w:p w:rsidRPr="0053702C" w:rsidR="007D1758" w:rsidP="007D1758" w:rsidRDefault="007D1758" w14:paraId="01497722" w14:textId="77777777">
                      <w:pPr>
                        <w:rPr>
                          <w:rFonts w:hint="cs" w:ascii="Gill Sans" w:hAnsi="Gill Sans" w:cs="Gill Sans"/>
                          <w:color w:val="7030A0"/>
                          <w:sz w:val="18"/>
                          <w:szCs w:val="18"/>
                        </w:rPr>
                      </w:pPr>
                    </w:p>
                    <w:p w:rsidRPr="008E7223" w:rsidR="000E2E3F" w:rsidP="000E2E3F" w:rsidRDefault="000E2E3F" w14:paraId="1CC4277D" w14:textId="39905D87">
                      <w:pPr>
                        <w:pStyle w:val="ListParagraph"/>
                        <w:rPr>
                          <w:sz w:val="28"/>
                          <w:szCs w:val="28"/>
                        </w:rPr>
                      </w:pPr>
                    </w:p>
                    <w:p w:rsidRPr="006807B6" w:rsidR="006807B6" w:rsidP="00F74C60" w:rsidRDefault="006807B6" w14:paraId="66DD49C8" w14:textId="77777777">
                      <w:pPr>
                        <w:pStyle w:val="ListParagraph"/>
                        <w:rPr>
                          <w:sz w:val="26"/>
                          <w:szCs w:val="26"/>
                        </w:rPr>
                      </w:pPr>
                    </w:p>
                    <w:p w:rsidR="003E6324" w:rsidP="00013500" w:rsidRDefault="003E6324" w14:paraId="1667FBD4" w14:textId="77777777"/>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AFC5684" wp14:editId="7DCF3884">
                <wp:simplePos x="0" y="0"/>
                <wp:positionH relativeFrom="column">
                  <wp:posOffset>2293749</wp:posOffset>
                </wp:positionH>
                <wp:positionV relativeFrom="paragraph">
                  <wp:posOffset>-160149</wp:posOffset>
                </wp:positionV>
                <wp:extent cx="2995295" cy="6690015"/>
                <wp:effectExtent l="0" t="0" r="14605" b="15875"/>
                <wp:wrapNone/>
                <wp:docPr id="1671424107" name="Text Box 2"/>
                <wp:cNvGraphicFramePr/>
                <a:graphic xmlns:a="http://schemas.openxmlformats.org/drawingml/2006/main">
                  <a:graphicData uri="http://schemas.microsoft.com/office/word/2010/wordprocessingShape">
                    <wps:wsp>
                      <wps:cNvSpPr txBox="1"/>
                      <wps:spPr>
                        <a:xfrm>
                          <a:off x="0" y="0"/>
                          <a:ext cx="2995295" cy="669001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Pr="006B19D8" w:rsidR="00B641FD" w:rsidRDefault="00677BCE" w14:paraId="60738246" w14:textId="29409CB2">
                            <w:pPr>
                              <w:rPr>
                                <w:b/>
                                <w:bCs/>
                                <w:color w:val="7030A0"/>
                                <w:sz w:val="20"/>
                                <w:szCs w:val="20"/>
                              </w:rPr>
                            </w:pPr>
                            <w:r w:rsidRPr="006B19D8">
                              <w:rPr>
                                <w:b/>
                                <w:bCs/>
                                <w:color w:val="7030A0"/>
                                <w:sz w:val="20"/>
                                <w:szCs w:val="20"/>
                              </w:rPr>
                              <w:t xml:space="preserve">Child Care Options </w:t>
                            </w:r>
                          </w:p>
                          <w:p w:rsidRPr="0070510F" w:rsidR="0070510F" w:rsidRDefault="0070510F" w14:paraId="6D4BD897" w14:textId="77777777">
                            <w:pPr>
                              <w:rPr>
                                <w:b/>
                                <w:bCs/>
                                <w:sz w:val="20"/>
                                <w:szCs w:val="20"/>
                              </w:rPr>
                            </w:pPr>
                          </w:p>
                          <w:p w:rsidRPr="001450E5" w:rsidR="00677BCE" w:rsidRDefault="00424609" w14:paraId="463C6FE6" w14:textId="4E4C665E">
                            <w:pPr>
                              <w:rPr>
                                <w:color w:val="7030A0"/>
                                <w:sz w:val="18"/>
                                <w:szCs w:val="18"/>
                              </w:rPr>
                            </w:pPr>
                            <w:r w:rsidRPr="001450E5">
                              <w:rPr>
                                <w:b/>
                                <w:bCs/>
                                <w:color w:val="7030A0"/>
                                <w:sz w:val="18"/>
                                <w:szCs w:val="18"/>
                              </w:rPr>
                              <w:t>Center-Based Care</w:t>
                            </w:r>
                            <w:r w:rsidRPr="001450E5" w:rsidR="00C93C91">
                              <w:rPr>
                                <w:b/>
                                <w:bCs/>
                                <w:color w:val="7030A0"/>
                                <w:sz w:val="18"/>
                                <w:szCs w:val="18"/>
                              </w:rPr>
                              <w:t>:</w:t>
                            </w:r>
                            <w:r w:rsidRPr="001450E5" w:rsidR="00C93C91">
                              <w:rPr>
                                <w:color w:val="7030A0"/>
                                <w:sz w:val="18"/>
                                <w:szCs w:val="18"/>
                              </w:rPr>
                              <w:t xml:space="preserve"> </w:t>
                            </w:r>
                            <w:r w:rsidR="00B23E02">
                              <w:rPr>
                                <w:color w:val="7030A0"/>
                                <w:sz w:val="18"/>
                                <w:szCs w:val="18"/>
                              </w:rPr>
                              <w:t>C</w:t>
                            </w:r>
                            <w:r w:rsidRPr="001450E5" w:rsidR="00BD403D">
                              <w:rPr>
                                <w:color w:val="7030A0"/>
                                <w:sz w:val="18"/>
                                <w:szCs w:val="18"/>
                              </w:rPr>
                              <w:t xml:space="preserve">ommunity-based organizations </w:t>
                            </w:r>
                            <w:r w:rsidRPr="001450E5" w:rsidR="00812F2D">
                              <w:rPr>
                                <w:color w:val="7030A0"/>
                                <w:sz w:val="18"/>
                                <w:szCs w:val="18"/>
                              </w:rPr>
                              <w:t xml:space="preserve">who </w:t>
                            </w:r>
                            <w:r w:rsidRPr="001450E5" w:rsidR="005344D3">
                              <w:rPr>
                                <w:color w:val="7030A0"/>
                                <w:sz w:val="18"/>
                                <w:szCs w:val="18"/>
                              </w:rPr>
                              <w:t>employ</w:t>
                            </w:r>
                            <w:r w:rsidRPr="001450E5" w:rsidR="00975BCE">
                              <w:rPr>
                                <w:color w:val="7030A0"/>
                                <w:sz w:val="18"/>
                                <w:szCs w:val="18"/>
                              </w:rPr>
                              <w:t xml:space="preserve"> a group of providers. </w:t>
                            </w:r>
                            <w:r w:rsidRPr="001450E5" w:rsidR="009D230B">
                              <w:rPr>
                                <w:color w:val="7030A0"/>
                                <w:sz w:val="18"/>
                                <w:szCs w:val="18"/>
                              </w:rPr>
                              <w:t xml:space="preserve">Usually </w:t>
                            </w:r>
                            <w:r w:rsidRPr="001450E5" w:rsidR="00E86B6C">
                              <w:rPr>
                                <w:color w:val="7030A0"/>
                                <w:sz w:val="18"/>
                                <w:szCs w:val="18"/>
                              </w:rPr>
                              <w:t xml:space="preserve">more children per </w:t>
                            </w:r>
                            <w:r w:rsidR="00473FFD">
                              <w:rPr>
                                <w:color w:val="7030A0"/>
                                <w:sz w:val="18"/>
                                <w:szCs w:val="18"/>
                              </w:rPr>
                              <w:t>provider</w:t>
                            </w:r>
                            <w:r w:rsidRPr="001450E5" w:rsidR="00E86B6C">
                              <w:rPr>
                                <w:color w:val="7030A0"/>
                                <w:sz w:val="18"/>
                                <w:szCs w:val="18"/>
                              </w:rPr>
                              <w:t xml:space="preserve">. </w:t>
                            </w:r>
                          </w:p>
                          <w:p w:rsidRPr="001450E5" w:rsidR="009D230B" w:rsidP="00EE4CC2" w:rsidRDefault="0000669D" w14:paraId="2453567E" w14:textId="353A5A95">
                            <w:pPr>
                              <w:pStyle w:val="ListParagraph"/>
                              <w:numPr>
                                <w:ilvl w:val="0"/>
                                <w:numId w:val="3"/>
                              </w:numPr>
                              <w:rPr>
                                <w:color w:val="7030A0"/>
                                <w:sz w:val="18"/>
                                <w:szCs w:val="18"/>
                              </w:rPr>
                            </w:pPr>
                            <w:r w:rsidRPr="001450E5">
                              <w:rPr>
                                <w:color w:val="7030A0"/>
                                <w:sz w:val="18"/>
                                <w:szCs w:val="18"/>
                              </w:rPr>
                              <w:t>Pros:</w:t>
                            </w:r>
                            <w:r w:rsidRPr="001450E5" w:rsidR="00423453">
                              <w:rPr>
                                <w:color w:val="7030A0"/>
                                <w:sz w:val="18"/>
                                <w:szCs w:val="18"/>
                              </w:rPr>
                              <w:t xml:space="preserve"> </w:t>
                            </w:r>
                            <w:r w:rsidRPr="001450E5" w:rsidR="00347D02">
                              <w:rPr>
                                <w:color w:val="7030A0"/>
                                <w:sz w:val="18"/>
                                <w:szCs w:val="18"/>
                              </w:rPr>
                              <w:t xml:space="preserve">Usually offered on a </w:t>
                            </w:r>
                            <w:r w:rsidRPr="001450E5" w:rsidR="00BC1B4D">
                              <w:rPr>
                                <w:color w:val="7030A0"/>
                                <w:sz w:val="18"/>
                                <w:szCs w:val="18"/>
                              </w:rPr>
                              <w:t>full-time</w:t>
                            </w:r>
                            <w:r w:rsidRPr="001450E5" w:rsidR="00347D02">
                              <w:rPr>
                                <w:color w:val="7030A0"/>
                                <w:sz w:val="18"/>
                                <w:szCs w:val="18"/>
                              </w:rPr>
                              <w:t xml:space="preserve"> basis</w:t>
                            </w:r>
                            <w:r w:rsidRPr="001450E5" w:rsidR="00E926D6">
                              <w:rPr>
                                <w:color w:val="7030A0"/>
                                <w:sz w:val="18"/>
                                <w:szCs w:val="18"/>
                              </w:rPr>
                              <w:t xml:space="preserve"> (works well for employees with 9-5 jobs)</w:t>
                            </w:r>
                            <w:r w:rsidRPr="001450E5" w:rsidR="005C4502">
                              <w:rPr>
                                <w:color w:val="7030A0"/>
                                <w:sz w:val="18"/>
                                <w:szCs w:val="18"/>
                              </w:rPr>
                              <w:t xml:space="preserve">, </w:t>
                            </w:r>
                            <w:r w:rsidRPr="001450E5" w:rsidR="009B715F">
                              <w:rPr>
                                <w:color w:val="7030A0"/>
                                <w:sz w:val="18"/>
                                <w:szCs w:val="18"/>
                              </w:rPr>
                              <w:t>consisten</w:t>
                            </w:r>
                            <w:r w:rsidRPr="001450E5" w:rsidR="00AC388B">
                              <w:rPr>
                                <w:color w:val="7030A0"/>
                                <w:sz w:val="18"/>
                                <w:szCs w:val="18"/>
                              </w:rPr>
                              <w:t>t hours of operation</w:t>
                            </w:r>
                            <w:r w:rsidRPr="001450E5" w:rsidR="00797D4C">
                              <w:rPr>
                                <w:color w:val="7030A0"/>
                                <w:sz w:val="18"/>
                                <w:szCs w:val="18"/>
                              </w:rPr>
                              <w:t xml:space="preserve"> </w:t>
                            </w:r>
                          </w:p>
                          <w:p w:rsidRPr="001450E5" w:rsidR="00423453" w:rsidP="00CF4616" w:rsidRDefault="0000669D" w14:paraId="52C970E9" w14:textId="2A80D039">
                            <w:pPr>
                              <w:pStyle w:val="ListParagraph"/>
                              <w:numPr>
                                <w:ilvl w:val="0"/>
                                <w:numId w:val="3"/>
                              </w:numPr>
                              <w:rPr>
                                <w:color w:val="7030A0"/>
                                <w:sz w:val="18"/>
                                <w:szCs w:val="18"/>
                              </w:rPr>
                            </w:pPr>
                            <w:r w:rsidRPr="001450E5">
                              <w:rPr>
                                <w:color w:val="7030A0"/>
                                <w:sz w:val="18"/>
                                <w:szCs w:val="18"/>
                              </w:rPr>
                              <w:t xml:space="preserve">Cons: </w:t>
                            </w:r>
                            <w:r w:rsidRPr="001450E5" w:rsidR="00B74CD4">
                              <w:rPr>
                                <w:color w:val="7030A0"/>
                                <w:sz w:val="18"/>
                                <w:szCs w:val="18"/>
                              </w:rPr>
                              <w:t>E</w:t>
                            </w:r>
                            <w:r w:rsidRPr="001450E5" w:rsidR="00826408">
                              <w:rPr>
                                <w:color w:val="7030A0"/>
                                <w:sz w:val="18"/>
                                <w:szCs w:val="18"/>
                              </w:rPr>
                              <w:t>xpensive</w:t>
                            </w:r>
                            <w:r w:rsidRPr="001450E5" w:rsidR="00F62434">
                              <w:rPr>
                                <w:color w:val="7030A0"/>
                                <w:sz w:val="18"/>
                                <w:szCs w:val="18"/>
                              </w:rPr>
                              <w:t xml:space="preserve"> tuition</w:t>
                            </w:r>
                            <w:r w:rsidRPr="001450E5" w:rsidR="007E11A7">
                              <w:rPr>
                                <w:color w:val="7030A0"/>
                                <w:sz w:val="18"/>
                                <w:szCs w:val="18"/>
                              </w:rPr>
                              <w:t xml:space="preserve">, </w:t>
                            </w:r>
                            <w:r w:rsidRPr="001450E5" w:rsidR="004F4598">
                              <w:rPr>
                                <w:color w:val="7030A0"/>
                                <w:sz w:val="18"/>
                                <w:szCs w:val="18"/>
                              </w:rPr>
                              <w:t xml:space="preserve">long waitlists, </w:t>
                            </w:r>
                            <w:r w:rsidRPr="001450E5" w:rsidR="00086B59">
                              <w:rPr>
                                <w:color w:val="7030A0"/>
                                <w:sz w:val="18"/>
                                <w:szCs w:val="18"/>
                              </w:rPr>
                              <w:t>do not operate during second or third work shifts</w:t>
                            </w:r>
                            <w:r w:rsidRPr="001450E5" w:rsidR="007A0B50">
                              <w:rPr>
                                <w:color w:val="7030A0"/>
                                <w:sz w:val="18"/>
                                <w:szCs w:val="18"/>
                              </w:rPr>
                              <w:t xml:space="preserve">, very few centers offer infant/toddler care </w:t>
                            </w:r>
                          </w:p>
                          <w:p w:rsidRPr="001450E5" w:rsidR="00247579" w:rsidP="00247579" w:rsidRDefault="00247579" w14:paraId="6FD348DA" w14:textId="77777777">
                            <w:pPr>
                              <w:pStyle w:val="ListParagraph"/>
                              <w:rPr>
                                <w:color w:val="7030A0"/>
                                <w:sz w:val="18"/>
                                <w:szCs w:val="18"/>
                              </w:rPr>
                            </w:pPr>
                          </w:p>
                          <w:p w:rsidRPr="001450E5" w:rsidR="00F70E0D" w:rsidP="00F70E0D" w:rsidRDefault="00423453" w14:paraId="3742A6C6" w14:textId="7E7406E7">
                            <w:pPr>
                              <w:rPr>
                                <w:color w:val="7030A0"/>
                                <w:sz w:val="18"/>
                                <w:szCs w:val="18"/>
                              </w:rPr>
                            </w:pPr>
                            <w:r w:rsidRPr="001450E5">
                              <w:rPr>
                                <w:b/>
                                <w:bCs/>
                                <w:color w:val="7030A0"/>
                                <w:sz w:val="18"/>
                                <w:szCs w:val="18"/>
                              </w:rPr>
                              <w:t>H</w:t>
                            </w:r>
                            <w:r w:rsidRPr="001450E5" w:rsidR="001E0066">
                              <w:rPr>
                                <w:b/>
                                <w:bCs/>
                                <w:color w:val="7030A0"/>
                                <w:sz w:val="18"/>
                                <w:szCs w:val="18"/>
                              </w:rPr>
                              <w:t>ome-Based Care</w:t>
                            </w:r>
                            <w:r w:rsidRPr="001450E5" w:rsidR="00C93C91">
                              <w:rPr>
                                <w:b/>
                                <w:bCs/>
                                <w:color w:val="7030A0"/>
                                <w:sz w:val="18"/>
                                <w:szCs w:val="18"/>
                              </w:rPr>
                              <w:t>:</w:t>
                            </w:r>
                            <w:r w:rsidRPr="001450E5" w:rsidR="00C93C91">
                              <w:rPr>
                                <w:color w:val="7030A0"/>
                                <w:sz w:val="18"/>
                                <w:szCs w:val="18"/>
                              </w:rPr>
                              <w:t xml:space="preserve"> </w:t>
                            </w:r>
                            <w:r w:rsidRPr="001450E5" w:rsidR="00562250">
                              <w:rPr>
                                <w:color w:val="7030A0"/>
                                <w:sz w:val="18"/>
                                <w:szCs w:val="18"/>
                              </w:rPr>
                              <w:t>P</w:t>
                            </w:r>
                            <w:r w:rsidRPr="001450E5" w:rsidR="00CE7E2E">
                              <w:rPr>
                                <w:color w:val="7030A0"/>
                                <w:sz w:val="18"/>
                                <w:szCs w:val="18"/>
                              </w:rPr>
                              <w:t xml:space="preserve">roviders </w:t>
                            </w:r>
                            <w:r w:rsidRPr="001450E5" w:rsidR="00137BD9">
                              <w:rPr>
                                <w:color w:val="7030A0"/>
                                <w:sz w:val="18"/>
                                <w:szCs w:val="18"/>
                              </w:rPr>
                              <w:t xml:space="preserve">care for a small group of children in their </w:t>
                            </w:r>
                            <w:r w:rsidRPr="001450E5" w:rsidR="00403CB4">
                              <w:rPr>
                                <w:color w:val="7030A0"/>
                                <w:sz w:val="18"/>
                                <w:szCs w:val="18"/>
                              </w:rPr>
                              <w:t xml:space="preserve">homes. Usually </w:t>
                            </w:r>
                            <w:r w:rsidR="00473FFD">
                              <w:rPr>
                                <w:color w:val="7030A0"/>
                                <w:sz w:val="18"/>
                                <w:szCs w:val="18"/>
                              </w:rPr>
                              <w:t xml:space="preserve">less children per provider. </w:t>
                            </w:r>
                          </w:p>
                          <w:p w:rsidRPr="001450E5" w:rsidR="001E0066" w:rsidP="00F70E0D" w:rsidRDefault="00A933AD" w14:paraId="5A8BB606" w14:textId="0F4F42D3">
                            <w:pPr>
                              <w:pStyle w:val="ListParagraph"/>
                              <w:numPr>
                                <w:ilvl w:val="0"/>
                                <w:numId w:val="8"/>
                              </w:numPr>
                              <w:rPr>
                                <w:color w:val="7030A0"/>
                                <w:sz w:val="18"/>
                                <w:szCs w:val="18"/>
                              </w:rPr>
                            </w:pPr>
                            <w:r w:rsidRPr="001450E5">
                              <w:rPr>
                                <w:color w:val="7030A0"/>
                                <w:sz w:val="18"/>
                                <w:szCs w:val="18"/>
                              </w:rPr>
                              <w:t xml:space="preserve">Pros: </w:t>
                            </w:r>
                            <w:r w:rsidRPr="001450E5" w:rsidR="003E6385">
                              <w:rPr>
                                <w:color w:val="7030A0"/>
                                <w:sz w:val="18"/>
                                <w:szCs w:val="18"/>
                              </w:rPr>
                              <w:t xml:space="preserve">Providers </w:t>
                            </w:r>
                            <w:r w:rsidRPr="001450E5" w:rsidR="006E759D">
                              <w:rPr>
                                <w:color w:val="7030A0"/>
                                <w:sz w:val="18"/>
                                <w:szCs w:val="18"/>
                              </w:rPr>
                              <w:t>may offer flexible hours</w:t>
                            </w:r>
                            <w:r w:rsidRPr="001450E5" w:rsidR="00ED479F">
                              <w:rPr>
                                <w:color w:val="7030A0"/>
                                <w:sz w:val="18"/>
                                <w:szCs w:val="18"/>
                              </w:rPr>
                              <w:t xml:space="preserve"> (i.e. evenings and weekends</w:t>
                            </w:r>
                            <w:r w:rsidRPr="001450E5" w:rsidR="00E37D5C">
                              <w:rPr>
                                <w:color w:val="7030A0"/>
                                <w:sz w:val="18"/>
                                <w:szCs w:val="18"/>
                              </w:rPr>
                              <w:t>), may</w:t>
                            </w:r>
                            <w:r w:rsidRPr="001450E5" w:rsidR="00E34335">
                              <w:rPr>
                                <w:color w:val="7030A0"/>
                                <w:sz w:val="18"/>
                                <w:szCs w:val="18"/>
                              </w:rPr>
                              <w:t xml:space="preserve"> cost less than center-based care</w:t>
                            </w:r>
                            <w:r w:rsidRPr="001450E5" w:rsidR="004E7192">
                              <w:rPr>
                                <w:color w:val="7030A0"/>
                                <w:sz w:val="18"/>
                                <w:szCs w:val="18"/>
                              </w:rPr>
                              <w:t xml:space="preserve">, </w:t>
                            </w:r>
                            <w:r w:rsidRPr="001450E5" w:rsidR="003F7182">
                              <w:rPr>
                                <w:color w:val="7030A0"/>
                                <w:sz w:val="18"/>
                                <w:szCs w:val="18"/>
                              </w:rPr>
                              <w:t>provides strong care for children with disabilities,</w:t>
                            </w:r>
                            <w:r w:rsidRPr="001450E5" w:rsidR="00F94D58">
                              <w:rPr>
                                <w:color w:val="7030A0"/>
                                <w:sz w:val="18"/>
                                <w:szCs w:val="18"/>
                              </w:rPr>
                              <w:t xml:space="preserve"> care is more individualized to child’s needs</w:t>
                            </w:r>
                            <w:r w:rsidRPr="001450E5" w:rsidR="00F65266">
                              <w:rPr>
                                <w:color w:val="7030A0"/>
                                <w:sz w:val="18"/>
                                <w:szCs w:val="18"/>
                              </w:rPr>
                              <w:t>, strong relationship</w:t>
                            </w:r>
                            <w:r w:rsidRPr="001450E5" w:rsidR="0025326F">
                              <w:rPr>
                                <w:color w:val="7030A0"/>
                                <w:sz w:val="18"/>
                                <w:szCs w:val="18"/>
                              </w:rPr>
                              <w:t>s</w:t>
                            </w:r>
                            <w:r w:rsidRPr="001450E5" w:rsidR="00F65266">
                              <w:rPr>
                                <w:color w:val="7030A0"/>
                                <w:sz w:val="18"/>
                                <w:szCs w:val="18"/>
                              </w:rPr>
                              <w:t xml:space="preserve"> between provider and family</w:t>
                            </w:r>
                          </w:p>
                          <w:p w:rsidRPr="001450E5" w:rsidR="00D26A48" w:rsidP="00CF4616" w:rsidRDefault="00A933AD" w14:paraId="53F29BC9" w14:textId="719C126E">
                            <w:pPr>
                              <w:pStyle w:val="ListParagraph"/>
                              <w:numPr>
                                <w:ilvl w:val="0"/>
                                <w:numId w:val="6"/>
                              </w:numPr>
                              <w:rPr>
                                <w:color w:val="7030A0"/>
                                <w:sz w:val="18"/>
                                <w:szCs w:val="18"/>
                              </w:rPr>
                            </w:pPr>
                            <w:r w:rsidRPr="001450E5">
                              <w:rPr>
                                <w:color w:val="7030A0"/>
                                <w:sz w:val="18"/>
                                <w:szCs w:val="18"/>
                              </w:rPr>
                              <w:t xml:space="preserve">Cons: </w:t>
                            </w:r>
                            <w:r w:rsidR="00E9213A">
                              <w:rPr>
                                <w:color w:val="7030A0"/>
                                <w:sz w:val="18"/>
                                <w:szCs w:val="18"/>
                              </w:rPr>
                              <w:t>L</w:t>
                            </w:r>
                            <w:r w:rsidRPr="001450E5" w:rsidR="00FA5AA6">
                              <w:rPr>
                                <w:color w:val="7030A0"/>
                                <w:sz w:val="18"/>
                                <w:szCs w:val="18"/>
                              </w:rPr>
                              <w:t>ess spots a</w:t>
                            </w:r>
                            <w:r w:rsidRPr="001450E5" w:rsidR="002C3F8B">
                              <w:rPr>
                                <w:color w:val="7030A0"/>
                                <w:sz w:val="18"/>
                                <w:szCs w:val="18"/>
                              </w:rPr>
                              <w:t>vailable per provider</w:t>
                            </w:r>
                            <w:r w:rsidRPr="001450E5" w:rsidR="00137582">
                              <w:rPr>
                                <w:color w:val="7030A0"/>
                                <w:sz w:val="18"/>
                                <w:szCs w:val="18"/>
                              </w:rPr>
                              <w:t xml:space="preserve"> than </w:t>
                            </w:r>
                            <w:proofErr w:type="gramStart"/>
                            <w:r w:rsidRPr="001450E5" w:rsidR="00137582">
                              <w:rPr>
                                <w:color w:val="7030A0"/>
                                <w:sz w:val="18"/>
                                <w:szCs w:val="18"/>
                              </w:rPr>
                              <w:t>center</w:t>
                            </w:r>
                            <w:r w:rsidR="00F71A5D">
                              <w:rPr>
                                <w:color w:val="7030A0"/>
                                <w:sz w:val="18"/>
                                <w:szCs w:val="18"/>
                              </w:rPr>
                              <w:t>-based</w:t>
                            </w:r>
                            <w:proofErr w:type="gramEnd"/>
                            <w:r w:rsidRPr="001450E5" w:rsidR="00137582">
                              <w:rPr>
                                <w:color w:val="7030A0"/>
                                <w:sz w:val="18"/>
                                <w:szCs w:val="18"/>
                              </w:rPr>
                              <w:t xml:space="preserve"> or GSRP</w:t>
                            </w:r>
                            <w:r w:rsidRPr="001450E5" w:rsidR="000A0C54">
                              <w:rPr>
                                <w:color w:val="7030A0"/>
                                <w:sz w:val="18"/>
                                <w:szCs w:val="18"/>
                              </w:rPr>
                              <w:t xml:space="preserve"> care</w:t>
                            </w:r>
                            <w:r w:rsidRPr="001450E5" w:rsidR="000E5039">
                              <w:rPr>
                                <w:color w:val="7030A0"/>
                                <w:sz w:val="18"/>
                                <w:szCs w:val="18"/>
                              </w:rPr>
                              <w:t xml:space="preserve">, long waitlists </w:t>
                            </w:r>
                          </w:p>
                          <w:p w:rsidRPr="001450E5" w:rsidR="00247579" w:rsidP="00247579" w:rsidRDefault="00247579" w14:paraId="417D14AF" w14:textId="77777777">
                            <w:pPr>
                              <w:pStyle w:val="ListParagraph"/>
                              <w:rPr>
                                <w:color w:val="7030A0"/>
                                <w:sz w:val="18"/>
                                <w:szCs w:val="18"/>
                              </w:rPr>
                            </w:pPr>
                          </w:p>
                          <w:p w:rsidRPr="001450E5" w:rsidR="001E0066" w:rsidRDefault="00ED740A" w14:paraId="013A5061" w14:textId="4D068965">
                            <w:pPr>
                              <w:rPr>
                                <w:color w:val="7030A0"/>
                                <w:sz w:val="18"/>
                                <w:szCs w:val="18"/>
                              </w:rPr>
                            </w:pPr>
                            <w:r w:rsidRPr="001450E5">
                              <w:rPr>
                                <w:b/>
                                <w:bCs/>
                                <w:color w:val="7030A0"/>
                                <w:sz w:val="18"/>
                                <w:szCs w:val="18"/>
                              </w:rPr>
                              <w:t xml:space="preserve">Family, </w:t>
                            </w:r>
                            <w:r w:rsidRPr="001450E5" w:rsidR="00680BA9">
                              <w:rPr>
                                <w:b/>
                                <w:bCs/>
                                <w:color w:val="7030A0"/>
                                <w:sz w:val="18"/>
                                <w:szCs w:val="18"/>
                              </w:rPr>
                              <w:t>Friend, and Neighbor Care</w:t>
                            </w:r>
                            <w:r w:rsidRPr="001450E5" w:rsidR="00DA54DE">
                              <w:rPr>
                                <w:b/>
                                <w:bCs/>
                                <w:color w:val="7030A0"/>
                                <w:sz w:val="18"/>
                                <w:szCs w:val="18"/>
                              </w:rPr>
                              <w:t>:</w:t>
                            </w:r>
                            <w:r w:rsidRPr="001450E5" w:rsidR="00DA54DE">
                              <w:rPr>
                                <w:color w:val="7030A0"/>
                                <w:sz w:val="18"/>
                                <w:szCs w:val="18"/>
                              </w:rPr>
                              <w:t xml:space="preserve"> </w:t>
                            </w:r>
                            <w:r w:rsidRPr="001450E5" w:rsidR="00704476">
                              <w:rPr>
                                <w:color w:val="7030A0"/>
                                <w:sz w:val="18"/>
                                <w:szCs w:val="18"/>
                              </w:rPr>
                              <w:t xml:space="preserve">A family member, </w:t>
                            </w:r>
                            <w:r w:rsidRPr="001450E5" w:rsidR="007235B7">
                              <w:rPr>
                                <w:color w:val="7030A0"/>
                                <w:sz w:val="18"/>
                                <w:szCs w:val="18"/>
                              </w:rPr>
                              <w:t xml:space="preserve">friend, neighbor, </w:t>
                            </w:r>
                            <w:proofErr w:type="gramStart"/>
                            <w:r w:rsidRPr="001450E5" w:rsidR="007235B7">
                              <w:rPr>
                                <w:color w:val="7030A0"/>
                                <w:sz w:val="18"/>
                                <w:szCs w:val="18"/>
                              </w:rPr>
                              <w:t>babysitter</w:t>
                            </w:r>
                            <w:proofErr w:type="gramEnd"/>
                            <w:r w:rsidRPr="001450E5" w:rsidR="007235B7">
                              <w:rPr>
                                <w:color w:val="7030A0"/>
                                <w:sz w:val="18"/>
                                <w:szCs w:val="18"/>
                              </w:rPr>
                              <w:t xml:space="preserve"> or nanny provides care</w:t>
                            </w:r>
                            <w:r w:rsidRPr="001450E5" w:rsidR="00BD40EC">
                              <w:rPr>
                                <w:color w:val="7030A0"/>
                                <w:sz w:val="18"/>
                                <w:szCs w:val="18"/>
                              </w:rPr>
                              <w:t xml:space="preserve"> for a small group of children</w:t>
                            </w:r>
                            <w:r w:rsidRPr="001450E5" w:rsidR="007235B7">
                              <w:rPr>
                                <w:color w:val="7030A0"/>
                                <w:sz w:val="18"/>
                                <w:szCs w:val="18"/>
                              </w:rPr>
                              <w:t xml:space="preserve">. </w:t>
                            </w:r>
                            <w:r w:rsidR="00CC7B12">
                              <w:rPr>
                                <w:color w:val="7030A0"/>
                                <w:sz w:val="18"/>
                                <w:szCs w:val="18"/>
                              </w:rPr>
                              <w:t xml:space="preserve">They can </w:t>
                            </w:r>
                            <w:r w:rsidRPr="001450E5" w:rsidR="008D2E23">
                              <w:rPr>
                                <w:color w:val="7030A0"/>
                                <w:sz w:val="18"/>
                                <w:szCs w:val="18"/>
                              </w:rPr>
                              <w:t>be li</w:t>
                            </w:r>
                            <w:r w:rsidRPr="001450E5" w:rsidR="007235B7">
                              <w:rPr>
                                <w:color w:val="7030A0"/>
                                <w:sz w:val="18"/>
                                <w:szCs w:val="18"/>
                              </w:rPr>
                              <w:t>censed exempt</w:t>
                            </w:r>
                            <w:r w:rsidRPr="001450E5" w:rsidR="008A020F">
                              <w:rPr>
                                <w:color w:val="7030A0"/>
                                <w:sz w:val="18"/>
                                <w:szCs w:val="18"/>
                              </w:rPr>
                              <w:t xml:space="preserve"> if families qualify for CDC scholarship</w:t>
                            </w:r>
                            <w:r w:rsidRPr="001450E5" w:rsidR="00057406">
                              <w:rPr>
                                <w:color w:val="7030A0"/>
                                <w:sz w:val="18"/>
                                <w:szCs w:val="18"/>
                              </w:rPr>
                              <w:t xml:space="preserve">. </w:t>
                            </w:r>
                          </w:p>
                          <w:p w:rsidRPr="001450E5" w:rsidR="00247579" w:rsidP="00247579" w:rsidRDefault="00FF4F13" w14:paraId="7341B8E0" w14:textId="3107FF5E">
                            <w:pPr>
                              <w:pStyle w:val="ListParagraph"/>
                              <w:numPr>
                                <w:ilvl w:val="0"/>
                                <w:numId w:val="8"/>
                              </w:numPr>
                              <w:rPr>
                                <w:color w:val="7030A0"/>
                                <w:sz w:val="18"/>
                                <w:szCs w:val="18"/>
                              </w:rPr>
                            </w:pPr>
                            <w:r w:rsidRPr="001450E5">
                              <w:rPr>
                                <w:color w:val="7030A0"/>
                                <w:sz w:val="18"/>
                                <w:szCs w:val="18"/>
                              </w:rPr>
                              <w:t>Pros:</w:t>
                            </w:r>
                            <w:r w:rsidRPr="001450E5" w:rsidR="00ED6E14">
                              <w:rPr>
                                <w:color w:val="7030A0"/>
                                <w:sz w:val="18"/>
                                <w:szCs w:val="18"/>
                              </w:rPr>
                              <w:t xml:space="preserve"> </w:t>
                            </w:r>
                            <w:r w:rsidR="00E9213A">
                              <w:rPr>
                                <w:color w:val="7030A0"/>
                                <w:sz w:val="18"/>
                                <w:szCs w:val="18"/>
                              </w:rPr>
                              <w:t>S</w:t>
                            </w:r>
                            <w:r w:rsidRPr="001450E5" w:rsidR="007768E1">
                              <w:rPr>
                                <w:color w:val="7030A0"/>
                                <w:sz w:val="18"/>
                                <w:szCs w:val="18"/>
                              </w:rPr>
                              <w:t>trong relationships between provider and family,</w:t>
                            </w:r>
                            <w:r w:rsidRPr="001450E5" w:rsidR="003A3BD6">
                              <w:rPr>
                                <w:color w:val="7030A0"/>
                                <w:sz w:val="18"/>
                                <w:szCs w:val="18"/>
                              </w:rPr>
                              <w:t xml:space="preserve"> </w:t>
                            </w:r>
                            <w:r w:rsidRPr="001450E5" w:rsidR="007768E1">
                              <w:rPr>
                                <w:color w:val="7030A0"/>
                                <w:sz w:val="18"/>
                                <w:szCs w:val="18"/>
                              </w:rPr>
                              <w:t>providers may offer flexible hours (i.e. evenings and weekends)</w:t>
                            </w:r>
                            <w:r w:rsidRPr="001450E5" w:rsidR="008618EB">
                              <w:rPr>
                                <w:color w:val="7030A0"/>
                                <w:sz w:val="18"/>
                                <w:szCs w:val="18"/>
                              </w:rPr>
                              <w:t xml:space="preserve">, </w:t>
                            </w:r>
                            <w:r w:rsidRPr="001450E5" w:rsidR="00CB4363">
                              <w:rPr>
                                <w:color w:val="7030A0"/>
                                <w:sz w:val="18"/>
                                <w:szCs w:val="18"/>
                              </w:rPr>
                              <w:t>low</w:t>
                            </w:r>
                            <w:r w:rsidRPr="001450E5" w:rsidR="00E63800">
                              <w:rPr>
                                <w:color w:val="7030A0"/>
                                <w:sz w:val="18"/>
                                <w:szCs w:val="18"/>
                              </w:rPr>
                              <w:t xml:space="preserve"> </w:t>
                            </w:r>
                            <w:r w:rsidRPr="001450E5" w:rsidR="00CB4363">
                              <w:rPr>
                                <w:color w:val="7030A0"/>
                                <w:sz w:val="18"/>
                                <w:szCs w:val="18"/>
                              </w:rPr>
                              <w:t>cost</w:t>
                            </w:r>
                            <w:r w:rsidRPr="001450E5" w:rsidR="00057406">
                              <w:rPr>
                                <w:color w:val="7030A0"/>
                                <w:sz w:val="18"/>
                                <w:szCs w:val="18"/>
                              </w:rPr>
                              <w:t>, can</w:t>
                            </w:r>
                            <w:r w:rsidRPr="001450E5" w:rsidR="00686DD1">
                              <w:rPr>
                                <w:color w:val="7030A0"/>
                                <w:sz w:val="18"/>
                                <w:szCs w:val="18"/>
                              </w:rPr>
                              <w:t xml:space="preserve"> fill in </w:t>
                            </w:r>
                            <w:r w:rsidRPr="001450E5" w:rsidR="00137582">
                              <w:rPr>
                                <w:color w:val="7030A0"/>
                                <w:sz w:val="18"/>
                                <w:szCs w:val="18"/>
                              </w:rPr>
                              <w:t xml:space="preserve">if center and home-based care are not available </w:t>
                            </w:r>
                          </w:p>
                          <w:p w:rsidRPr="001450E5" w:rsidR="00EF7020" w:rsidP="00320476" w:rsidRDefault="00FF4F13" w14:paraId="3C0AF586" w14:textId="1822C690">
                            <w:pPr>
                              <w:pStyle w:val="ListParagraph"/>
                              <w:numPr>
                                <w:ilvl w:val="0"/>
                                <w:numId w:val="7"/>
                              </w:numPr>
                              <w:rPr>
                                <w:color w:val="7030A0"/>
                                <w:sz w:val="18"/>
                                <w:szCs w:val="18"/>
                              </w:rPr>
                            </w:pPr>
                            <w:r w:rsidRPr="001450E5">
                              <w:rPr>
                                <w:color w:val="7030A0"/>
                                <w:sz w:val="18"/>
                                <w:szCs w:val="18"/>
                              </w:rPr>
                              <w:t xml:space="preserve">Cons: </w:t>
                            </w:r>
                            <w:r w:rsidR="00E9213A">
                              <w:rPr>
                                <w:color w:val="7030A0"/>
                                <w:sz w:val="18"/>
                                <w:szCs w:val="18"/>
                              </w:rPr>
                              <w:t>I</w:t>
                            </w:r>
                            <w:r w:rsidRPr="001450E5" w:rsidR="00B85DC4">
                              <w:rPr>
                                <w:color w:val="7030A0"/>
                                <w:sz w:val="18"/>
                                <w:szCs w:val="18"/>
                              </w:rPr>
                              <w:t>nconsistent</w:t>
                            </w:r>
                            <w:r w:rsidRPr="001450E5" w:rsidR="00E61692">
                              <w:rPr>
                                <w:color w:val="7030A0"/>
                                <w:sz w:val="18"/>
                                <w:szCs w:val="18"/>
                              </w:rPr>
                              <w:t xml:space="preserve"> hours</w:t>
                            </w:r>
                            <w:r w:rsidRPr="001450E5" w:rsidR="004F09F2">
                              <w:rPr>
                                <w:color w:val="7030A0"/>
                                <w:sz w:val="18"/>
                                <w:szCs w:val="18"/>
                              </w:rPr>
                              <w:t xml:space="preserve"> of operation</w:t>
                            </w:r>
                            <w:r w:rsidRPr="001450E5" w:rsidR="00054265">
                              <w:rPr>
                                <w:color w:val="7030A0"/>
                                <w:sz w:val="18"/>
                                <w:szCs w:val="18"/>
                              </w:rPr>
                              <w:t xml:space="preserve"> and availability of providers</w:t>
                            </w:r>
                          </w:p>
                          <w:p w:rsidRPr="001450E5" w:rsidR="00247579" w:rsidP="00247579" w:rsidRDefault="00247579" w14:paraId="30E457DF" w14:textId="77777777">
                            <w:pPr>
                              <w:pStyle w:val="ListParagraph"/>
                              <w:rPr>
                                <w:color w:val="7030A0"/>
                                <w:sz w:val="18"/>
                                <w:szCs w:val="18"/>
                              </w:rPr>
                            </w:pPr>
                          </w:p>
                          <w:p w:rsidRPr="001450E5" w:rsidR="00A56D64" w:rsidP="00A56D64" w:rsidRDefault="00535D2D" w14:paraId="5066334B" w14:textId="77777777">
                            <w:pPr>
                              <w:rPr>
                                <w:color w:val="7030A0"/>
                                <w:sz w:val="18"/>
                                <w:szCs w:val="18"/>
                              </w:rPr>
                            </w:pPr>
                            <w:r w:rsidRPr="001450E5">
                              <w:rPr>
                                <w:b/>
                                <w:bCs/>
                                <w:color w:val="7030A0"/>
                                <w:sz w:val="18"/>
                                <w:szCs w:val="18"/>
                              </w:rPr>
                              <w:t xml:space="preserve">GSRP </w:t>
                            </w:r>
                            <w:r w:rsidRPr="001450E5" w:rsidR="00B8598E">
                              <w:rPr>
                                <w:b/>
                                <w:bCs/>
                                <w:color w:val="7030A0"/>
                                <w:sz w:val="18"/>
                                <w:szCs w:val="18"/>
                              </w:rPr>
                              <w:t>Classrooms</w:t>
                            </w:r>
                            <w:r w:rsidRPr="001450E5" w:rsidR="003F5AD4">
                              <w:rPr>
                                <w:b/>
                                <w:bCs/>
                                <w:color w:val="7030A0"/>
                                <w:sz w:val="18"/>
                                <w:szCs w:val="18"/>
                              </w:rPr>
                              <w:t>:</w:t>
                            </w:r>
                            <w:r w:rsidRPr="001450E5" w:rsidR="003F5AD4">
                              <w:rPr>
                                <w:color w:val="7030A0"/>
                                <w:sz w:val="18"/>
                                <w:szCs w:val="18"/>
                              </w:rPr>
                              <w:t xml:space="preserve"> </w:t>
                            </w:r>
                            <w:r w:rsidRPr="001450E5" w:rsidR="00B56B20">
                              <w:rPr>
                                <w:color w:val="7030A0"/>
                                <w:sz w:val="18"/>
                                <w:szCs w:val="18"/>
                              </w:rPr>
                              <w:t>Michigan’s</w:t>
                            </w:r>
                            <w:r w:rsidR="003D59B3">
                              <w:rPr>
                                <w:color w:val="7030A0"/>
                                <w:sz w:val="18"/>
                                <w:szCs w:val="18"/>
                              </w:rPr>
                              <w:t xml:space="preserve"> </w:t>
                            </w:r>
                            <w:r w:rsidRPr="001450E5" w:rsidR="00056449">
                              <w:rPr>
                                <w:color w:val="7030A0"/>
                                <w:sz w:val="18"/>
                                <w:szCs w:val="18"/>
                              </w:rPr>
                              <w:t xml:space="preserve">classroom-based </w:t>
                            </w:r>
                            <w:r w:rsidRPr="001450E5" w:rsidR="00B56B20">
                              <w:rPr>
                                <w:color w:val="7030A0"/>
                                <w:sz w:val="18"/>
                                <w:szCs w:val="18"/>
                              </w:rPr>
                              <w:t xml:space="preserve">Pre-K program for </w:t>
                            </w:r>
                            <w:r w:rsidRPr="001450E5" w:rsidR="001C4454">
                              <w:rPr>
                                <w:color w:val="7030A0"/>
                                <w:sz w:val="18"/>
                                <w:szCs w:val="18"/>
                              </w:rPr>
                              <w:t>4-year-old</w:t>
                            </w:r>
                            <w:r w:rsidRPr="001450E5" w:rsidR="00B56B20">
                              <w:rPr>
                                <w:color w:val="7030A0"/>
                                <w:sz w:val="18"/>
                                <w:szCs w:val="18"/>
                              </w:rPr>
                              <w:t xml:space="preserve"> children. </w:t>
                            </w:r>
                            <w:r w:rsidRPr="001450E5" w:rsidR="0024036D">
                              <w:rPr>
                                <w:color w:val="7030A0"/>
                                <w:sz w:val="18"/>
                                <w:szCs w:val="18"/>
                              </w:rPr>
                              <w:t>Administered through intermediate school districts</w:t>
                            </w:r>
                            <w:r w:rsidRPr="001450E5" w:rsidR="0067577C">
                              <w:rPr>
                                <w:color w:val="7030A0"/>
                                <w:sz w:val="18"/>
                                <w:szCs w:val="18"/>
                              </w:rPr>
                              <w:t>.</w:t>
                            </w:r>
                            <w:r w:rsidRPr="001450E5" w:rsidR="009B0AFC">
                              <w:rPr>
                                <w:color w:val="7030A0"/>
                                <w:sz w:val="18"/>
                                <w:szCs w:val="18"/>
                              </w:rPr>
                              <w:t xml:space="preserve"> </w:t>
                            </w:r>
                            <w:r w:rsidRPr="001450E5" w:rsidR="00DA404C">
                              <w:rPr>
                                <w:color w:val="7030A0"/>
                                <w:sz w:val="18"/>
                                <w:szCs w:val="18"/>
                              </w:rPr>
                              <w:t xml:space="preserve">Varies depending on availability in a community. </w:t>
                            </w:r>
                            <w:r w:rsidRPr="001450E5" w:rsidR="00A56D64">
                              <w:rPr>
                                <w:color w:val="7030A0"/>
                                <w:sz w:val="18"/>
                                <w:szCs w:val="18"/>
                              </w:rPr>
                              <w:t xml:space="preserve">Usually more children per </w:t>
                            </w:r>
                            <w:r w:rsidR="00A56D64">
                              <w:rPr>
                                <w:color w:val="7030A0"/>
                                <w:sz w:val="18"/>
                                <w:szCs w:val="18"/>
                              </w:rPr>
                              <w:t>provider</w:t>
                            </w:r>
                            <w:r w:rsidRPr="001450E5" w:rsidR="00A56D64">
                              <w:rPr>
                                <w:color w:val="7030A0"/>
                                <w:sz w:val="18"/>
                                <w:szCs w:val="18"/>
                              </w:rPr>
                              <w:t xml:space="preserve">. </w:t>
                            </w:r>
                          </w:p>
                          <w:p w:rsidRPr="00A56D64" w:rsidR="000A0C54" w:rsidP="00A56D64" w:rsidRDefault="000A0C54" w14:paraId="23715708" w14:textId="7BCA9D7B">
                            <w:pPr>
                              <w:pStyle w:val="ListParagraph"/>
                              <w:numPr>
                                <w:ilvl w:val="0"/>
                                <w:numId w:val="7"/>
                              </w:numPr>
                              <w:rPr>
                                <w:color w:val="7030A0"/>
                                <w:sz w:val="18"/>
                                <w:szCs w:val="18"/>
                              </w:rPr>
                            </w:pPr>
                            <w:r w:rsidRPr="00A56D64">
                              <w:rPr>
                                <w:color w:val="7030A0"/>
                                <w:sz w:val="18"/>
                                <w:szCs w:val="18"/>
                              </w:rPr>
                              <w:t>Pros:</w:t>
                            </w:r>
                            <w:r w:rsidRPr="00A56D64" w:rsidR="00A93659">
                              <w:rPr>
                                <w:color w:val="7030A0"/>
                                <w:sz w:val="18"/>
                                <w:szCs w:val="18"/>
                              </w:rPr>
                              <w:t xml:space="preserve"> </w:t>
                            </w:r>
                            <w:r w:rsidRPr="00A56D64" w:rsidR="003B33D3">
                              <w:rPr>
                                <w:color w:val="7030A0"/>
                                <w:sz w:val="18"/>
                                <w:szCs w:val="18"/>
                              </w:rPr>
                              <w:t>key p</w:t>
                            </w:r>
                            <w:r w:rsidRPr="00A56D64" w:rsidR="00320476">
                              <w:rPr>
                                <w:color w:val="7030A0"/>
                                <w:sz w:val="18"/>
                                <w:szCs w:val="18"/>
                              </w:rPr>
                              <w:t>iece</w:t>
                            </w:r>
                            <w:r w:rsidRPr="00A56D64" w:rsidR="003B33D3">
                              <w:rPr>
                                <w:color w:val="7030A0"/>
                                <w:sz w:val="18"/>
                                <w:szCs w:val="18"/>
                              </w:rPr>
                              <w:t xml:space="preserve"> of Michigan’s Pre-K for All plan, free or low cost, </w:t>
                            </w:r>
                            <w:r w:rsidRPr="00A56D64" w:rsidR="003C5D86">
                              <w:rPr>
                                <w:color w:val="7030A0"/>
                                <w:sz w:val="18"/>
                                <w:szCs w:val="18"/>
                              </w:rPr>
                              <w:t xml:space="preserve">consistent </w:t>
                            </w:r>
                            <w:r w:rsidRPr="00A56D64" w:rsidR="001518FD">
                              <w:rPr>
                                <w:color w:val="7030A0"/>
                                <w:sz w:val="18"/>
                                <w:szCs w:val="18"/>
                              </w:rPr>
                              <w:t xml:space="preserve">hours of operation </w:t>
                            </w:r>
                          </w:p>
                          <w:p w:rsidRPr="001450E5" w:rsidR="001E4DE5" w:rsidP="001E4DE5" w:rsidRDefault="000A0C54" w14:paraId="45D46402" w14:textId="69F2F571">
                            <w:pPr>
                              <w:pStyle w:val="ListParagraph"/>
                              <w:numPr>
                                <w:ilvl w:val="0"/>
                                <w:numId w:val="9"/>
                              </w:numPr>
                              <w:rPr>
                                <w:color w:val="7030A0"/>
                                <w:sz w:val="18"/>
                                <w:szCs w:val="18"/>
                              </w:rPr>
                            </w:pPr>
                            <w:r w:rsidRPr="001450E5">
                              <w:rPr>
                                <w:color w:val="7030A0"/>
                                <w:sz w:val="18"/>
                                <w:szCs w:val="18"/>
                              </w:rPr>
                              <w:t xml:space="preserve">Cons: </w:t>
                            </w:r>
                            <w:r w:rsidRPr="001450E5" w:rsidR="00C60539">
                              <w:rPr>
                                <w:color w:val="7030A0"/>
                                <w:sz w:val="18"/>
                                <w:szCs w:val="18"/>
                              </w:rPr>
                              <w:t>Some</w:t>
                            </w:r>
                            <w:r w:rsidRPr="001450E5" w:rsidR="00C1048E">
                              <w:rPr>
                                <w:color w:val="7030A0"/>
                                <w:sz w:val="18"/>
                                <w:szCs w:val="18"/>
                              </w:rPr>
                              <w:t xml:space="preserve"> programs operate 4 days a week</w:t>
                            </w:r>
                            <w:r w:rsidRPr="001450E5" w:rsidR="002276A2">
                              <w:rPr>
                                <w:color w:val="7030A0"/>
                                <w:sz w:val="18"/>
                                <w:szCs w:val="18"/>
                              </w:rPr>
                              <w:t xml:space="preserve">, </w:t>
                            </w:r>
                            <w:r w:rsidRPr="001450E5" w:rsidR="001C4454">
                              <w:rPr>
                                <w:color w:val="7030A0"/>
                                <w:sz w:val="18"/>
                                <w:szCs w:val="18"/>
                              </w:rPr>
                              <w:t xml:space="preserve">programs </w:t>
                            </w:r>
                            <w:r w:rsidRPr="001450E5" w:rsidR="002276A2">
                              <w:rPr>
                                <w:color w:val="7030A0"/>
                                <w:sz w:val="18"/>
                                <w:szCs w:val="18"/>
                              </w:rPr>
                              <w:t xml:space="preserve">only operate during the school day (not feasible for </w:t>
                            </w:r>
                            <w:r w:rsidRPr="001450E5" w:rsidR="0067577C">
                              <w:rPr>
                                <w:color w:val="7030A0"/>
                                <w:sz w:val="18"/>
                                <w:szCs w:val="18"/>
                              </w:rPr>
                              <w:t>employees who work second or third shifts)</w:t>
                            </w:r>
                            <w:r w:rsidRPr="001450E5" w:rsidR="00414271">
                              <w:rPr>
                                <w:color w:val="7030A0"/>
                                <w:sz w:val="18"/>
                                <w:szCs w:val="18"/>
                              </w:rPr>
                              <w:t xml:space="preserve">, only available for </w:t>
                            </w:r>
                            <w:r w:rsidRPr="001450E5" w:rsidR="005D666D">
                              <w:rPr>
                                <w:color w:val="7030A0"/>
                                <w:sz w:val="18"/>
                                <w:szCs w:val="18"/>
                              </w:rPr>
                              <w:t>4-year-olds</w:t>
                            </w:r>
                            <w:r w:rsidRPr="001450E5" w:rsidR="00414073">
                              <w:rPr>
                                <w:color w:val="7030A0"/>
                                <w:sz w:val="18"/>
                                <w:szCs w:val="18"/>
                              </w:rPr>
                              <w:t xml:space="preserve"> </w:t>
                            </w:r>
                          </w:p>
                          <w:p w:rsidRPr="00E1188E" w:rsidR="0070510F" w:rsidP="0070510F" w:rsidRDefault="0070510F" w14:paraId="5AB64A72" w14:textId="77777777">
                            <w:pPr>
                              <w:pStyle w:val="ListParagrap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180.6pt;margin-top:-12.6pt;width:235.85pt;height:5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color="#f8b323 [3204]" strokeweight="1pt" insetpen="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" w14:anchorId="5AFC5684">
                <v:textbox>
                  <w:txbxContent>
                    <w:p w:rsidRPr="006B19D8" w:rsidR="00B641FD" w:rsidRDefault="00677BCE" w14:paraId="60738246" w14:textId="29409CB2">
                      <w:pPr>
                        <w:rPr>
                          <w:b/>
                          <w:bCs/>
                          <w:color w:val="7030A0"/>
                          <w:sz w:val="20"/>
                          <w:szCs w:val="20"/>
                        </w:rPr>
                      </w:pPr>
                      <w:r w:rsidRPr="006B19D8">
                        <w:rPr>
                          <w:b/>
                          <w:bCs/>
                          <w:color w:val="7030A0"/>
                          <w:sz w:val="20"/>
                          <w:szCs w:val="20"/>
                        </w:rPr>
                        <w:t xml:space="preserve">Child Care Options </w:t>
                      </w:r>
                    </w:p>
                    <w:p w:rsidRPr="0070510F" w:rsidR="0070510F" w:rsidRDefault="0070510F" w14:paraId="6D4BD897" w14:textId="77777777">
                      <w:pPr>
                        <w:rPr>
                          <w:b/>
                          <w:bCs/>
                          <w:sz w:val="20"/>
                          <w:szCs w:val="20"/>
                        </w:rPr>
                      </w:pPr>
                    </w:p>
                    <w:p w:rsidRPr="001450E5" w:rsidR="00677BCE" w:rsidRDefault="00424609" w14:paraId="463C6FE6" w14:textId="4E4C665E">
                      <w:pPr>
                        <w:rPr>
                          <w:color w:val="7030A0"/>
                          <w:sz w:val="18"/>
                          <w:szCs w:val="18"/>
                        </w:rPr>
                      </w:pPr>
                      <w:r w:rsidRPr="001450E5">
                        <w:rPr>
                          <w:b/>
                          <w:bCs/>
                          <w:color w:val="7030A0"/>
                          <w:sz w:val="18"/>
                          <w:szCs w:val="18"/>
                        </w:rPr>
                        <w:t>Center-Based Care</w:t>
                      </w:r>
                      <w:r w:rsidRPr="001450E5" w:rsidR="00C93C91">
                        <w:rPr>
                          <w:b/>
                          <w:bCs/>
                          <w:color w:val="7030A0"/>
                          <w:sz w:val="18"/>
                          <w:szCs w:val="18"/>
                        </w:rPr>
                        <w:t>:</w:t>
                      </w:r>
                      <w:r w:rsidRPr="001450E5" w:rsidR="00C93C91">
                        <w:rPr>
                          <w:color w:val="7030A0"/>
                          <w:sz w:val="18"/>
                          <w:szCs w:val="18"/>
                        </w:rPr>
                        <w:t xml:space="preserve"> </w:t>
                      </w:r>
                      <w:r w:rsidR="00B23E02">
                        <w:rPr>
                          <w:color w:val="7030A0"/>
                          <w:sz w:val="18"/>
                          <w:szCs w:val="18"/>
                        </w:rPr>
                        <w:t>C</w:t>
                      </w:r>
                      <w:r w:rsidRPr="001450E5" w:rsidR="00BD403D">
                        <w:rPr>
                          <w:color w:val="7030A0"/>
                          <w:sz w:val="18"/>
                          <w:szCs w:val="18"/>
                        </w:rPr>
                        <w:t xml:space="preserve">ommunity-based organizations </w:t>
                      </w:r>
                      <w:r w:rsidRPr="001450E5" w:rsidR="00812F2D">
                        <w:rPr>
                          <w:color w:val="7030A0"/>
                          <w:sz w:val="18"/>
                          <w:szCs w:val="18"/>
                        </w:rPr>
                        <w:t xml:space="preserve">who </w:t>
                      </w:r>
                      <w:r w:rsidRPr="001450E5" w:rsidR="005344D3">
                        <w:rPr>
                          <w:color w:val="7030A0"/>
                          <w:sz w:val="18"/>
                          <w:szCs w:val="18"/>
                        </w:rPr>
                        <w:t>employ</w:t>
                      </w:r>
                      <w:r w:rsidRPr="001450E5" w:rsidR="00975BCE">
                        <w:rPr>
                          <w:color w:val="7030A0"/>
                          <w:sz w:val="18"/>
                          <w:szCs w:val="18"/>
                        </w:rPr>
                        <w:t xml:space="preserve"> a group of providers. </w:t>
                      </w:r>
                      <w:r w:rsidRPr="001450E5" w:rsidR="009D230B">
                        <w:rPr>
                          <w:color w:val="7030A0"/>
                          <w:sz w:val="18"/>
                          <w:szCs w:val="18"/>
                        </w:rPr>
                        <w:t xml:space="preserve">Usually </w:t>
                      </w:r>
                      <w:r w:rsidRPr="001450E5" w:rsidR="00E86B6C">
                        <w:rPr>
                          <w:color w:val="7030A0"/>
                          <w:sz w:val="18"/>
                          <w:szCs w:val="18"/>
                        </w:rPr>
                        <w:t xml:space="preserve">more children per </w:t>
                      </w:r>
                      <w:r w:rsidR="00473FFD">
                        <w:rPr>
                          <w:color w:val="7030A0"/>
                          <w:sz w:val="18"/>
                          <w:szCs w:val="18"/>
                        </w:rPr>
                        <w:t>provider</w:t>
                      </w:r>
                      <w:r w:rsidRPr="001450E5" w:rsidR="00E86B6C">
                        <w:rPr>
                          <w:color w:val="7030A0"/>
                          <w:sz w:val="18"/>
                          <w:szCs w:val="18"/>
                        </w:rPr>
                        <w:t xml:space="preserve">. </w:t>
                      </w:r>
                    </w:p>
                    <w:p w:rsidRPr="001450E5" w:rsidR="009D230B" w:rsidP="00EE4CC2" w:rsidRDefault="0000669D" w14:paraId="2453567E" w14:textId="353A5A95">
                      <w:pPr>
                        <w:pStyle w:val="ListParagraph"/>
                        <w:numPr>
                          <w:ilvl w:val="0"/>
                          <w:numId w:val="3"/>
                        </w:numPr>
                        <w:rPr>
                          <w:color w:val="7030A0"/>
                          <w:sz w:val="18"/>
                          <w:szCs w:val="18"/>
                        </w:rPr>
                      </w:pPr>
                      <w:r w:rsidRPr="001450E5">
                        <w:rPr>
                          <w:color w:val="7030A0"/>
                          <w:sz w:val="18"/>
                          <w:szCs w:val="18"/>
                        </w:rPr>
                        <w:t>Pros:</w:t>
                      </w:r>
                      <w:r w:rsidRPr="001450E5" w:rsidR="00423453">
                        <w:rPr>
                          <w:color w:val="7030A0"/>
                          <w:sz w:val="18"/>
                          <w:szCs w:val="18"/>
                        </w:rPr>
                        <w:t xml:space="preserve"> </w:t>
                      </w:r>
                      <w:r w:rsidRPr="001450E5" w:rsidR="00347D02">
                        <w:rPr>
                          <w:color w:val="7030A0"/>
                          <w:sz w:val="18"/>
                          <w:szCs w:val="18"/>
                        </w:rPr>
                        <w:t xml:space="preserve">Usually offered on a </w:t>
                      </w:r>
                      <w:r w:rsidRPr="001450E5" w:rsidR="00BC1B4D">
                        <w:rPr>
                          <w:color w:val="7030A0"/>
                          <w:sz w:val="18"/>
                          <w:szCs w:val="18"/>
                        </w:rPr>
                        <w:t>full-time</w:t>
                      </w:r>
                      <w:r w:rsidRPr="001450E5" w:rsidR="00347D02">
                        <w:rPr>
                          <w:color w:val="7030A0"/>
                          <w:sz w:val="18"/>
                          <w:szCs w:val="18"/>
                        </w:rPr>
                        <w:t xml:space="preserve"> basis</w:t>
                      </w:r>
                      <w:r w:rsidRPr="001450E5" w:rsidR="00E926D6">
                        <w:rPr>
                          <w:color w:val="7030A0"/>
                          <w:sz w:val="18"/>
                          <w:szCs w:val="18"/>
                        </w:rPr>
                        <w:t xml:space="preserve"> (works well for employees with 9-5 jobs)</w:t>
                      </w:r>
                      <w:r w:rsidRPr="001450E5" w:rsidR="005C4502">
                        <w:rPr>
                          <w:color w:val="7030A0"/>
                          <w:sz w:val="18"/>
                          <w:szCs w:val="18"/>
                        </w:rPr>
                        <w:t xml:space="preserve">, </w:t>
                      </w:r>
                      <w:r w:rsidRPr="001450E5" w:rsidR="009B715F">
                        <w:rPr>
                          <w:color w:val="7030A0"/>
                          <w:sz w:val="18"/>
                          <w:szCs w:val="18"/>
                        </w:rPr>
                        <w:t>consisten</w:t>
                      </w:r>
                      <w:r w:rsidRPr="001450E5" w:rsidR="00AC388B">
                        <w:rPr>
                          <w:color w:val="7030A0"/>
                          <w:sz w:val="18"/>
                          <w:szCs w:val="18"/>
                        </w:rPr>
                        <w:t>t hours of operation</w:t>
                      </w:r>
                      <w:r w:rsidRPr="001450E5" w:rsidR="00797D4C">
                        <w:rPr>
                          <w:color w:val="7030A0"/>
                          <w:sz w:val="18"/>
                          <w:szCs w:val="18"/>
                        </w:rPr>
                        <w:t xml:space="preserve"> </w:t>
                      </w:r>
                    </w:p>
                    <w:p w:rsidRPr="001450E5" w:rsidR="00423453" w:rsidP="00CF4616" w:rsidRDefault="0000669D" w14:paraId="52C970E9" w14:textId="2A80D039">
                      <w:pPr>
                        <w:pStyle w:val="ListParagraph"/>
                        <w:numPr>
                          <w:ilvl w:val="0"/>
                          <w:numId w:val="3"/>
                        </w:numPr>
                        <w:rPr>
                          <w:color w:val="7030A0"/>
                          <w:sz w:val="18"/>
                          <w:szCs w:val="18"/>
                        </w:rPr>
                      </w:pPr>
                      <w:r w:rsidRPr="001450E5">
                        <w:rPr>
                          <w:color w:val="7030A0"/>
                          <w:sz w:val="18"/>
                          <w:szCs w:val="18"/>
                        </w:rPr>
                        <w:t xml:space="preserve">Cons: </w:t>
                      </w:r>
                      <w:r w:rsidRPr="001450E5" w:rsidR="00B74CD4">
                        <w:rPr>
                          <w:color w:val="7030A0"/>
                          <w:sz w:val="18"/>
                          <w:szCs w:val="18"/>
                        </w:rPr>
                        <w:t>E</w:t>
                      </w:r>
                      <w:r w:rsidRPr="001450E5" w:rsidR="00826408">
                        <w:rPr>
                          <w:color w:val="7030A0"/>
                          <w:sz w:val="18"/>
                          <w:szCs w:val="18"/>
                        </w:rPr>
                        <w:t>xpensive</w:t>
                      </w:r>
                      <w:r w:rsidRPr="001450E5" w:rsidR="00F62434">
                        <w:rPr>
                          <w:color w:val="7030A0"/>
                          <w:sz w:val="18"/>
                          <w:szCs w:val="18"/>
                        </w:rPr>
                        <w:t xml:space="preserve"> tuition</w:t>
                      </w:r>
                      <w:r w:rsidRPr="001450E5" w:rsidR="007E11A7">
                        <w:rPr>
                          <w:color w:val="7030A0"/>
                          <w:sz w:val="18"/>
                          <w:szCs w:val="18"/>
                        </w:rPr>
                        <w:t xml:space="preserve">, </w:t>
                      </w:r>
                      <w:r w:rsidRPr="001450E5" w:rsidR="004F4598">
                        <w:rPr>
                          <w:color w:val="7030A0"/>
                          <w:sz w:val="18"/>
                          <w:szCs w:val="18"/>
                        </w:rPr>
                        <w:t xml:space="preserve">long waitlists, </w:t>
                      </w:r>
                      <w:r w:rsidRPr="001450E5" w:rsidR="00086B59">
                        <w:rPr>
                          <w:color w:val="7030A0"/>
                          <w:sz w:val="18"/>
                          <w:szCs w:val="18"/>
                        </w:rPr>
                        <w:t>do not operate during second or third work shifts</w:t>
                      </w:r>
                      <w:r w:rsidRPr="001450E5" w:rsidR="007A0B50">
                        <w:rPr>
                          <w:color w:val="7030A0"/>
                          <w:sz w:val="18"/>
                          <w:szCs w:val="18"/>
                        </w:rPr>
                        <w:t xml:space="preserve">, very few centers offer infant/toddler care </w:t>
                      </w:r>
                    </w:p>
                    <w:p w:rsidRPr="001450E5" w:rsidR="00247579" w:rsidP="00247579" w:rsidRDefault="00247579" w14:paraId="6FD348DA" w14:textId="77777777">
                      <w:pPr>
                        <w:pStyle w:val="ListParagraph"/>
                        <w:rPr>
                          <w:color w:val="7030A0"/>
                          <w:sz w:val="18"/>
                          <w:szCs w:val="18"/>
                        </w:rPr>
                      </w:pPr>
                    </w:p>
                    <w:p w:rsidRPr="001450E5" w:rsidR="00F70E0D" w:rsidP="00F70E0D" w:rsidRDefault="00423453" w14:paraId="3742A6C6" w14:textId="7E7406E7">
                      <w:pPr>
                        <w:rPr>
                          <w:color w:val="7030A0"/>
                          <w:sz w:val="18"/>
                          <w:szCs w:val="18"/>
                        </w:rPr>
                      </w:pPr>
                      <w:r w:rsidRPr="001450E5">
                        <w:rPr>
                          <w:b/>
                          <w:bCs/>
                          <w:color w:val="7030A0"/>
                          <w:sz w:val="18"/>
                          <w:szCs w:val="18"/>
                        </w:rPr>
                        <w:t>H</w:t>
                      </w:r>
                      <w:r w:rsidRPr="001450E5" w:rsidR="001E0066">
                        <w:rPr>
                          <w:b/>
                          <w:bCs/>
                          <w:color w:val="7030A0"/>
                          <w:sz w:val="18"/>
                          <w:szCs w:val="18"/>
                        </w:rPr>
                        <w:t>ome-Based Care</w:t>
                      </w:r>
                      <w:r w:rsidRPr="001450E5" w:rsidR="00C93C91">
                        <w:rPr>
                          <w:b/>
                          <w:bCs/>
                          <w:color w:val="7030A0"/>
                          <w:sz w:val="18"/>
                          <w:szCs w:val="18"/>
                        </w:rPr>
                        <w:t>:</w:t>
                      </w:r>
                      <w:r w:rsidRPr="001450E5" w:rsidR="00C93C91">
                        <w:rPr>
                          <w:color w:val="7030A0"/>
                          <w:sz w:val="18"/>
                          <w:szCs w:val="18"/>
                        </w:rPr>
                        <w:t xml:space="preserve"> </w:t>
                      </w:r>
                      <w:r w:rsidRPr="001450E5" w:rsidR="00562250">
                        <w:rPr>
                          <w:color w:val="7030A0"/>
                          <w:sz w:val="18"/>
                          <w:szCs w:val="18"/>
                        </w:rPr>
                        <w:t>P</w:t>
                      </w:r>
                      <w:r w:rsidRPr="001450E5" w:rsidR="00CE7E2E">
                        <w:rPr>
                          <w:color w:val="7030A0"/>
                          <w:sz w:val="18"/>
                          <w:szCs w:val="18"/>
                        </w:rPr>
                        <w:t xml:space="preserve">roviders </w:t>
                      </w:r>
                      <w:r w:rsidRPr="001450E5" w:rsidR="00137BD9">
                        <w:rPr>
                          <w:color w:val="7030A0"/>
                          <w:sz w:val="18"/>
                          <w:szCs w:val="18"/>
                        </w:rPr>
                        <w:t xml:space="preserve">care for a small group of children in their </w:t>
                      </w:r>
                      <w:r w:rsidRPr="001450E5" w:rsidR="00403CB4">
                        <w:rPr>
                          <w:color w:val="7030A0"/>
                          <w:sz w:val="18"/>
                          <w:szCs w:val="18"/>
                        </w:rPr>
                        <w:t xml:space="preserve">homes. Usually </w:t>
                      </w:r>
                      <w:r w:rsidR="00473FFD">
                        <w:rPr>
                          <w:color w:val="7030A0"/>
                          <w:sz w:val="18"/>
                          <w:szCs w:val="18"/>
                        </w:rPr>
                        <w:t xml:space="preserve">less children per provider. </w:t>
                      </w:r>
                    </w:p>
                    <w:p w:rsidRPr="001450E5" w:rsidR="001E0066" w:rsidP="00F70E0D" w:rsidRDefault="00A933AD" w14:paraId="5A8BB606" w14:textId="0F4F42D3">
                      <w:pPr>
                        <w:pStyle w:val="ListParagraph"/>
                        <w:numPr>
                          <w:ilvl w:val="0"/>
                          <w:numId w:val="8"/>
                        </w:numPr>
                        <w:rPr>
                          <w:color w:val="7030A0"/>
                          <w:sz w:val="18"/>
                          <w:szCs w:val="18"/>
                        </w:rPr>
                      </w:pPr>
                      <w:r w:rsidRPr="001450E5">
                        <w:rPr>
                          <w:color w:val="7030A0"/>
                          <w:sz w:val="18"/>
                          <w:szCs w:val="18"/>
                        </w:rPr>
                        <w:t xml:space="preserve">Pros: </w:t>
                      </w:r>
                      <w:r w:rsidRPr="001450E5" w:rsidR="003E6385">
                        <w:rPr>
                          <w:color w:val="7030A0"/>
                          <w:sz w:val="18"/>
                          <w:szCs w:val="18"/>
                        </w:rPr>
                        <w:t xml:space="preserve">Providers </w:t>
                      </w:r>
                      <w:r w:rsidRPr="001450E5" w:rsidR="006E759D">
                        <w:rPr>
                          <w:color w:val="7030A0"/>
                          <w:sz w:val="18"/>
                          <w:szCs w:val="18"/>
                        </w:rPr>
                        <w:t>may offer flexible hours</w:t>
                      </w:r>
                      <w:r w:rsidRPr="001450E5" w:rsidR="00ED479F">
                        <w:rPr>
                          <w:color w:val="7030A0"/>
                          <w:sz w:val="18"/>
                          <w:szCs w:val="18"/>
                        </w:rPr>
                        <w:t xml:space="preserve"> (i.e. evenings and weekends</w:t>
                      </w:r>
                      <w:r w:rsidRPr="001450E5" w:rsidR="00E37D5C">
                        <w:rPr>
                          <w:color w:val="7030A0"/>
                          <w:sz w:val="18"/>
                          <w:szCs w:val="18"/>
                        </w:rPr>
                        <w:t>), may</w:t>
                      </w:r>
                      <w:r w:rsidRPr="001450E5" w:rsidR="00E34335">
                        <w:rPr>
                          <w:color w:val="7030A0"/>
                          <w:sz w:val="18"/>
                          <w:szCs w:val="18"/>
                        </w:rPr>
                        <w:t xml:space="preserve"> cost less than center-based care</w:t>
                      </w:r>
                      <w:r w:rsidRPr="001450E5" w:rsidR="004E7192">
                        <w:rPr>
                          <w:color w:val="7030A0"/>
                          <w:sz w:val="18"/>
                          <w:szCs w:val="18"/>
                        </w:rPr>
                        <w:t xml:space="preserve">, </w:t>
                      </w:r>
                      <w:r w:rsidRPr="001450E5" w:rsidR="003F7182">
                        <w:rPr>
                          <w:color w:val="7030A0"/>
                          <w:sz w:val="18"/>
                          <w:szCs w:val="18"/>
                        </w:rPr>
                        <w:t>provides strong care for children with disabilities,</w:t>
                      </w:r>
                      <w:r w:rsidRPr="001450E5" w:rsidR="00F94D58">
                        <w:rPr>
                          <w:color w:val="7030A0"/>
                          <w:sz w:val="18"/>
                          <w:szCs w:val="18"/>
                        </w:rPr>
                        <w:t xml:space="preserve"> care is more individualized to child’s needs</w:t>
                      </w:r>
                      <w:r w:rsidRPr="001450E5" w:rsidR="00F65266">
                        <w:rPr>
                          <w:color w:val="7030A0"/>
                          <w:sz w:val="18"/>
                          <w:szCs w:val="18"/>
                        </w:rPr>
                        <w:t>, strong relationship</w:t>
                      </w:r>
                      <w:r w:rsidRPr="001450E5" w:rsidR="0025326F">
                        <w:rPr>
                          <w:color w:val="7030A0"/>
                          <w:sz w:val="18"/>
                          <w:szCs w:val="18"/>
                        </w:rPr>
                        <w:t>s</w:t>
                      </w:r>
                      <w:r w:rsidRPr="001450E5" w:rsidR="00F65266">
                        <w:rPr>
                          <w:color w:val="7030A0"/>
                          <w:sz w:val="18"/>
                          <w:szCs w:val="18"/>
                        </w:rPr>
                        <w:t xml:space="preserve"> between provider and family</w:t>
                      </w:r>
                    </w:p>
                    <w:p w:rsidRPr="001450E5" w:rsidR="00D26A48" w:rsidP="00CF4616" w:rsidRDefault="00A933AD" w14:paraId="53F29BC9" w14:textId="719C126E">
                      <w:pPr>
                        <w:pStyle w:val="ListParagraph"/>
                        <w:numPr>
                          <w:ilvl w:val="0"/>
                          <w:numId w:val="6"/>
                        </w:numPr>
                        <w:rPr>
                          <w:color w:val="7030A0"/>
                          <w:sz w:val="18"/>
                          <w:szCs w:val="18"/>
                        </w:rPr>
                      </w:pPr>
                      <w:r w:rsidRPr="001450E5">
                        <w:rPr>
                          <w:color w:val="7030A0"/>
                          <w:sz w:val="18"/>
                          <w:szCs w:val="18"/>
                        </w:rPr>
                        <w:t xml:space="preserve">Cons: </w:t>
                      </w:r>
                      <w:r w:rsidR="00E9213A">
                        <w:rPr>
                          <w:color w:val="7030A0"/>
                          <w:sz w:val="18"/>
                          <w:szCs w:val="18"/>
                        </w:rPr>
                        <w:t>L</w:t>
                      </w:r>
                      <w:r w:rsidRPr="001450E5" w:rsidR="00FA5AA6">
                        <w:rPr>
                          <w:color w:val="7030A0"/>
                          <w:sz w:val="18"/>
                          <w:szCs w:val="18"/>
                        </w:rPr>
                        <w:t>ess spots a</w:t>
                      </w:r>
                      <w:r w:rsidRPr="001450E5" w:rsidR="002C3F8B">
                        <w:rPr>
                          <w:color w:val="7030A0"/>
                          <w:sz w:val="18"/>
                          <w:szCs w:val="18"/>
                        </w:rPr>
                        <w:t>vailable per provider</w:t>
                      </w:r>
                      <w:r w:rsidRPr="001450E5" w:rsidR="00137582">
                        <w:rPr>
                          <w:color w:val="7030A0"/>
                          <w:sz w:val="18"/>
                          <w:szCs w:val="18"/>
                        </w:rPr>
                        <w:t xml:space="preserve"> than </w:t>
                      </w:r>
                      <w:proofErr w:type="gramStart"/>
                      <w:r w:rsidRPr="001450E5" w:rsidR="00137582">
                        <w:rPr>
                          <w:color w:val="7030A0"/>
                          <w:sz w:val="18"/>
                          <w:szCs w:val="18"/>
                        </w:rPr>
                        <w:t>center</w:t>
                      </w:r>
                      <w:r w:rsidR="00F71A5D">
                        <w:rPr>
                          <w:color w:val="7030A0"/>
                          <w:sz w:val="18"/>
                          <w:szCs w:val="18"/>
                        </w:rPr>
                        <w:t>-based</w:t>
                      </w:r>
                      <w:proofErr w:type="gramEnd"/>
                      <w:r w:rsidRPr="001450E5" w:rsidR="00137582">
                        <w:rPr>
                          <w:color w:val="7030A0"/>
                          <w:sz w:val="18"/>
                          <w:szCs w:val="18"/>
                        </w:rPr>
                        <w:t xml:space="preserve"> or GSRP</w:t>
                      </w:r>
                      <w:r w:rsidRPr="001450E5" w:rsidR="000A0C54">
                        <w:rPr>
                          <w:color w:val="7030A0"/>
                          <w:sz w:val="18"/>
                          <w:szCs w:val="18"/>
                        </w:rPr>
                        <w:t xml:space="preserve"> care</w:t>
                      </w:r>
                      <w:r w:rsidRPr="001450E5" w:rsidR="000E5039">
                        <w:rPr>
                          <w:color w:val="7030A0"/>
                          <w:sz w:val="18"/>
                          <w:szCs w:val="18"/>
                        </w:rPr>
                        <w:t xml:space="preserve">, long waitlists </w:t>
                      </w:r>
                    </w:p>
                    <w:p w:rsidRPr="001450E5" w:rsidR="00247579" w:rsidP="00247579" w:rsidRDefault="00247579" w14:paraId="417D14AF" w14:textId="77777777">
                      <w:pPr>
                        <w:pStyle w:val="ListParagraph"/>
                        <w:rPr>
                          <w:color w:val="7030A0"/>
                          <w:sz w:val="18"/>
                          <w:szCs w:val="18"/>
                        </w:rPr>
                      </w:pPr>
                    </w:p>
                    <w:p w:rsidRPr="001450E5" w:rsidR="001E0066" w:rsidRDefault="00ED740A" w14:paraId="013A5061" w14:textId="4D068965">
                      <w:pPr>
                        <w:rPr>
                          <w:color w:val="7030A0"/>
                          <w:sz w:val="18"/>
                          <w:szCs w:val="18"/>
                        </w:rPr>
                      </w:pPr>
                      <w:r w:rsidRPr="001450E5">
                        <w:rPr>
                          <w:b/>
                          <w:bCs/>
                          <w:color w:val="7030A0"/>
                          <w:sz w:val="18"/>
                          <w:szCs w:val="18"/>
                        </w:rPr>
                        <w:t xml:space="preserve">Family, </w:t>
                      </w:r>
                      <w:r w:rsidRPr="001450E5" w:rsidR="00680BA9">
                        <w:rPr>
                          <w:b/>
                          <w:bCs/>
                          <w:color w:val="7030A0"/>
                          <w:sz w:val="18"/>
                          <w:szCs w:val="18"/>
                        </w:rPr>
                        <w:t>Friend, and Neighbor Care</w:t>
                      </w:r>
                      <w:r w:rsidRPr="001450E5" w:rsidR="00DA54DE">
                        <w:rPr>
                          <w:b/>
                          <w:bCs/>
                          <w:color w:val="7030A0"/>
                          <w:sz w:val="18"/>
                          <w:szCs w:val="18"/>
                        </w:rPr>
                        <w:t>:</w:t>
                      </w:r>
                      <w:r w:rsidRPr="001450E5" w:rsidR="00DA54DE">
                        <w:rPr>
                          <w:color w:val="7030A0"/>
                          <w:sz w:val="18"/>
                          <w:szCs w:val="18"/>
                        </w:rPr>
                        <w:t xml:space="preserve"> </w:t>
                      </w:r>
                      <w:r w:rsidRPr="001450E5" w:rsidR="00704476">
                        <w:rPr>
                          <w:color w:val="7030A0"/>
                          <w:sz w:val="18"/>
                          <w:szCs w:val="18"/>
                        </w:rPr>
                        <w:t xml:space="preserve">A family member, </w:t>
                      </w:r>
                      <w:r w:rsidRPr="001450E5" w:rsidR="007235B7">
                        <w:rPr>
                          <w:color w:val="7030A0"/>
                          <w:sz w:val="18"/>
                          <w:szCs w:val="18"/>
                        </w:rPr>
                        <w:t xml:space="preserve">friend, neighbor, </w:t>
                      </w:r>
                      <w:proofErr w:type="gramStart"/>
                      <w:r w:rsidRPr="001450E5" w:rsidR="007235B7">
                        <w:rPr>
                          <w:color w:val="7030A0"/>
                          <w:sz w:val="18"/>
                          <w:szCs w:val="18"/>
                        </w:rPr>
                        <w:t>babysitter</w:t>
                      </w:r>
                      <w:proofErr w:type="gramEnd"/>
                      <w:r w:rsidRPr="001450E5" w:rsidR="007235B7">
                        <w:rPr>
                          <w:color w:val="7030A0"/>
                          <w:sz w:val="18"/>
                          <w:szCs w:val="18"/>
                        </w:rPr>
                        <w:t xml:space="preserve"> or nanny provides care</w:t>
                      </w:r>
                      <w:r w:rsidRPr="001450E5" w:rsidR="00BD40EC">
                        <w:rPr>
                          <w:color w:val="7030A0"/>
                          <w:sz w:val="18"/>
                          <w:szCs w:val="18"/>
                        </w:rPr>
                        <w:t xml:space="preserve"> for a small group of children</w:t>
                      </w:r>
                      <w:r w:rsidRPr="001450E5" w:rsidR="007235B7">
                        <w:rPr>
                          <w:color w:val="7030A0"/>
                          <w:sz w:val="18"/>
                          <w:szCs w:val="18"/>
                        </w:rPr>
                        <w:t xml:space="preserve">. </w:t>
                      </w:r>
                      <w:r w:rsidR="00CC7B12">
                        <w:rPr>
                          <w:color w:val="7030A0"/>
                          <w:sz w:val="18"/>
                          <w:szCs w:val="18"/>
                        </w:rPr>
                        <w:t xml:space="preserve">They can </w:t>
                      </w:r>
                      <w:r w:rsidRPr="001450E5" w:rsidR="008D2E23">
                        <w:rPr>
                          <w:color w:val="7030A0"/>
                          <w:sz w:val="18"/>
                          <w:szCs w:val="18"/>
                        </w:rPr>
                        <w:t>be li</w:t>
                      </w:r>
                      <w:r w:rsidRPr="001450E5" w:rsidR="007235B7">
                        <w:rPr>
                          <w:color w:val="7030A0"/>
                          <w:sz w:val="18"/>
                          <w:szCs w:val="18"/>
                        </w:rPr>
                        <w:t>censed exempt</w:t>
                      </w:r>
                      <w:r w:rsidRPr="001450E5" w:rsidR="008A020F">
                        <w:rPr>
                          <w:color w:val="7030A0"/>
                          <w:sz w:val="18"/>
                          <w:szCs w:val="18"/>
                        </w:rPr>
                        <w:t xml:space="preserve"> if families qualify for CDC scholarship</w:t>
                      </w:r>
                      <w:r w:rsidRPr="001450E5" w:rsidR="00057406">
                        <w:rPr>
                          <w:color w:val="7030A0"/>
                          <w:sz w:val="18"/>
                          <w:szCs w:val="18"/>
                        </w:rPr>
                        <w:t xml:space="preserve">. </w:t>
                      </w:r>
                    </w:p>
                    <w:p w:rsidRPr="001450E5" w:rsidR="00247579" w:rsidP="00247579" w:rsidRDefault="00FF4F13" w14:paraId="7341B8E0" w14:textId="3107FF5E">
                      <w:pPr>
                        <w:pStyle w:val="ListParagraph"/>
                        <w:numPr>
                          <w:ilvl w:val="0"/>
                          <w:numId w:val="8"/>
                        </w:numPr>
                        <w:rPr>
                          <w:color w:val="7030A0"/>
                          <w:sz w:val="18"/>
                          <w:szCs w:val="18"/>
                        </w:rPr>
                      </w:pPr>
                      <w:r w:rsidRPr="001450E5">
                        <w:rPr>
                          <w:color w:val="7030A0"/>
                          <w:sz w:val="18"/>
                          <w:szCs w:val="18"/>
                        </w:rPr>
                        <w:t>Pros:</w:t>
                      </w:r>
                      <w:r w:rsidRPr="001450E5" w:rsidR="00ED6E14">
                        <w:rPr>
                          <w:color w:val="7030A0"/>
                          <w:sz w:val="18"/>
                          <w:szCs w:val="18"/>
                        </w:rPr>
                        <w:t xml:space="preserve"> </w:t>
                      </w:r>
                      <w:r w:rsidR="00E9213A">
                        <w:rPr>
                          <w:color w:val="7030A0"/>
                          <w:sz w:val="18"/>
                          <w:szCs w:val="18"/>
                        </w:rPr>
                        <w:t>S</w:t>
                      </w:r>
                      <w:r w:rsidRPr="001450E5" w:rsidR="007768E1">
                        <w:rPr>
                          <w:color w:val="7030A0"/>
                          <w:sz w:val="18"/>
                          <w:szCs w:val="18"/>
                        </w:rPr>
                        <w:t>trong relationships between provider and family,</w:t>
                      </w:r>
                      <w:r w:rsidRPr="001450E5" w:rsidR="003A3BD6">
                        <w:rPr>
                          <w:color w:val="7030A0"/>
                          <w:sz w:val="18"/>
                          <w:szCs w:val="18"/>
                        </w:rPr>
                        <w:t xml:space="preserve"> </w:t>
                      </w:r>
                      <w:r w:rsidRPr="001450E5" w:rsidR="007768E1">
                        <w:rPr>
                          <w:color w:val="7030A0"/>
                          <w:sz w:val="18"/>
                          <w:szCs w:val="18"/>
                        </w:rPr>
                        <w:t>providers may offer flexible hours (i.e. evenings and weekends)</w:t>
                      </w:r>
                      <w:r w:rsidRPr="001450E5" w:rsidR="008618EB">
                        <w:rPr>
                          <w:color w:val="7030A0"/>
                          <w:sz w:val="18"/>
                          <w:szCs w:val="18"/>
                        </w:rPr>
                        <w:t xml:space="preserve">, </w:t>
                      </w:r>
                      <w:r w:rsidRPr="001450E5" w:rsidR="00CB4363">
                        <w:rPr>
                          <w:color w:val="7030A0"/>
                          <w:sz w:val="18"/>
                          <w:szCs w:val="18"/>
                        </w:rPr>
                        <w:t>low</w:t>
                      </w:r>
                      <w:r w:rsidRPr="001450E5" w:rsidR="00E63800">
                        <w:rPr>
                          <w:color w:val="7030A0"/>
                          <w:sz w:val="18"/>
                          <w:szCs w:val="18"/>
                        </w:rPr>
                        <w:t xml:space="preserve"> </w:t>
                      </w:r>
                      <w:r w:rsidRPr="001450E5" w:rsidR="00CB4363">
                        <w:rPr>
                          <w:color w:val="7030A0"/>
                          <w:sz w:val="18"/>
                          <w:szCs w:val="18"/>
                        </w:rPr>
                        <w:t>cost</w:t>
                      </w:r>
                      <w:r w:rsidRPr="001450E5" w:rsidR="00057406">
                        <w:rPr>
                          <w:color w:val="7030A0"/>
                          <w:sz w:val="18"/>
                          <w:szCs w:val="18"/>
                        </w:rPr>
                        <w:t>, can</w:t>
                      </w:r>
                      <w:r w:rsidRPr="001450E5" w:rsidR="00686DD1">
                        <w:rPr>
                          <w:color w:val="7030A0"/>
                          <w:sz w:val="18"/>
                          <w:szCs w:val="18"/>
                        </w:rPr>
                        <w:t xml:space="preserve"> fill in </w:t>
                      </w:r>
                      <w:r w:rsidRPr="001450E5" w:rsidR="00137582">
                        <w:rPr>
                          <w:color w:val="7030A0"/>
                          <w:sz w:val="18"/>
                          <w:szCs w:val="18"/>
                        </w:rPr>
                        <w:t xml:space="preserve">if center and home-based care are not available </w:t>
                      </w:r>
                    </w:p>
                    <w:p w:rsidRPr="001450E5" w:rsidR="00EF7020" w:rsidP="00320476" w:rsidRDefault="00FF4F13" w14:paraId="3C0AF586" w14:textId="1822C690">
                      <w:pPr>
                        <w:pStyle w:val="ListParagraph"/>
                        <w:numPr>
                          <w:ilvl w:val="0"/>
                          <w:numId w:val="7"/>
                        </w:numPr>
                        <w:rPr>
                          <w:color w:val="7030A0"/>
                          <w:sz w:val="18"/>
                          <w:szCs w:val="18"/>
                        </w:rPr>
                      </w:pPr>
                      <w:r w:rsidRPr="001450E5">
                        <w:rPr>
                          <w:color w:val="7030A0"/>
                          <w:sz w:val="18"/>
                          <w:szCs w:val="18"/>
                        </w:rPr>
                        <w:t xml:space="preserve">Cons: </w:t>
                      </w:r>
                      <w:r w:rsidR="00E9213A">
                        <w:rPr>
                          <w:color w:val="7030A0"/>
                          <w:sz w:val="18"/>
                          <w:szCs w:val="18"/>
                        </w:rPr>
                        <w:t>I</w:t>
                      </w:r>
                      <w:r w:rsidRPr="001450E5" w:rsidR="00B85DC4">
                        <w:rPr>
                          <w:color w:val="7030A0"/>
                          <w:sz w:val="18"/>
                          <w:szCs w:val="18"/>
                        </w:rPr>
                        <w:t>nconsistent</w:t>
                      </w:r>
                      <w:r w:rsidRPr="001450E5" w:rsidR="00E61692">
                        <w:rPr>
                          <w:color w:val="7030A0"/>
                          <w:sz w:val="18"/>
                          <w:szCs w:val="18"/>
                        </w:rPr>
                        <w:t xml:space="preserve"> hours</w:t>
                      </w:r>
                      <w:r w:rsidRPr="001450E5" w:rsidR="004F09F2">
                        <w:rPr>
                          <w:color w:val="7030A0"/>
                          <w:sz w:val="18"/>
                          <w:szCs w:val="18"/>
                        </w:rPr>
                        <w:t xml:space="preserve"> of operation</w:t>
                      </w:r>
                      <w:r w:rsidRPr="001450E5" w:rsidR="00054265">
                        <w:rPr>
                          <w:color w:val="7030A0"/>
                          <w:sz w:val="18"/>
                          <w:szCs w:val="18"/>
                        </w:rPr>
                        <w:t xml:space="preserve"> and availability of providers</w:t>
                      </w:r>
                    </w:p>
                    <w:p w:rsidRPr="001450E5" w:rsidR="00247579" w:rsidP="00247579" w:rsidRDefault="00247579" w14:paraId="30E457DF" w14:textId="77777777">
                      <w:pPr>
                        <w:pStyle w:val="ListParagraph"/>
                        <w:rPr>
                          <w:color w:val="7030A0"/>
                          <w:sz w:val="18"/>
                          <w:szCs w:val="18"/>
                        </w:rPr>
                      </w:pPr>
                    </w:p>
                    <w:p w:rsidRPr="001450E5" w:rsidR="00A56D64" w:rsidP="00A56D64" w:rsidRDefault="00535D2D" w14:paraId="5066334B" w14:textId="77777777">
                      <w:pPr>
                        <w:rPr>
                          <w:color w:val="7030A0"/>
                          <w:sz w:val="18"/>
                          <w:szCs w:val="18"/>
                        </w:rPr>
                      </w:pPr>
                      <w:r w:rsidRPr="001450E5">
                        <w:rPr>
                          <w:b/>
                          <w:bCs/>
                          <w:color w:val="7030A0"/>
                          <w:sz w:val="18"/>
                          <w:szCs w:val="18"/>
                        </w:rPr>
                        <w:t xml:space="preserve">GSRP </w:t>
                      </w:r>
                      <w:r w:rsidRPr="001450E5" w:rsidR="00B8598E">
                        <w:rPr>
                          <w:b/>
                          <w:bCs/>
                          <w:color w:val="7030A0"/>
                          <w:sz w:val="18"/>
                          <w:szCs w:val="18"/>
                        </w:rPr>
                        <w:t>Classrooms</w:t>
                      </w:r>
                      <w:r w:rsidRPr="001450E5" w:rsidR="003F5AD4">
                        <w:rPr>
                          <w:b/>
                          <w:bCs/>
                          <w:color w:val="7030A0"/>
                          <w:sz w:val="18"/>
                          <w:szCs w:val="18"/>
                        </w:rPr>
                        <w:t>:</w:t>
                      </w:r>
                      <w:r w:rsidRPr="001450E5" w:rsidR="003F5AD4">
                        <w:rPr>
                          <w:color w:val="7030A0"/>
                          <w:sz w:val="18"/>
                          <w:szCs w:val="18"/>
                        </w:rPr>
                        <w:t xml:space="preserve"> </w:t>
                      </w:r>
                      <w:r w:rsidRPr="001450E5" w:rsidR="00B56B20">
                        <w:rPr>
                          <w:color w:val="7030A0"/>
                          <w:sz w:val="18"/>
                          <w:szCs w:val="18"/>
                        </w:rPr>
                        <w:t>Michigan’s</w:t>
                      </w:r>
                      <w:r w:rsidR="003D59B3">
                        <w:rPr>
                          <w:color w:val="7030A0"/>
                          <w:sz w:val="18"/>
                          <w:szCs w:val="18"/>
                        </w:rPr>
                        <w:t xml:space="preserve"> </w:t>
                      </w:r>
                      <w:r w:rsidRPr="001450E5" w:rsidR="00056449">
                        <w:rPr>
                          <w:color w:val="7030A0"/>
                          <w:sz w:val="18"/>
                          <w:szCs w:val="18"/>
                        </w:rPr>
                        <w:t xml:space="preserve">classroom-based </w:t>
                      </w:r>
                      <w:r w:rsidRPr="001450E5" w:rsidR="00B56B20">
                        <w:rPr>
                          <w:color w:val="7030A0"/>
                          <w:sz w:val="18"/>
                          <w:szCs w:val="18"/>
                        </w:rPr>
                        <w:t xml:space="preserve">Pre-K program for </w:t>
                      </w:r>
                      <w:r w:rsidRPr="001450E5" w:rsidR="001C4454">
                        <w:rPr>
                          <w:color w:val="7030A0"/>
                          <w:sz w:val="18"/>
                          <w:szCs w:val="18"/>
                        </w:rPr>
                        <w:t>4-year-old</w:t>
                      </w:r>
                      <w:r w:rsidRPr="001450E5" w:rsidR="00B56B20">
                        <w:rPr>
                          <w:color w:val="7030A0"/>
                          <w:sz w:val="18"/>
                          <w:szCs w:val="18"/>
                        </w:rPr>
                        <w:t xml:space="preserve"> children. </w:t>
                      </w:r>
                      <w:r w:rsidRPr="001450E5" w:rsidR="0024036D">
                        <w:rPr>
                          <w:color w:val="7030A0"/>
                          <w:sz w:val="18"/>
                          <w:szCs w:val="18"/>
                        </w:rPr>
                        <w:t>Administered through intermediate school districts</w:t>
                      </w:r>
                      <w:r w:rsidRPr="001450E5" w:rsidR="0067577C">
                        <w:rPr>
                          <w:color w:val="7030A0"/>
                          <w:sz w:val="18"/>
                          <w:szCs w:val="18"/>
                        </w:rPr>
                        <w:t>.</w:t>
                      </w:r>
                      <w:r w:rsidRPr="001450E5" w:rsidR="009B0AFC">
                        <w:rPr>
                          <w:color w:val="7030A0"/>
                          <w:sz w:val="18"/>
                          <w:szCs w:val="18"/>
                        </w:rPr>
                        <w:t xml:space="preserve"> </w:t>
                      </w:r>
                      <w:r w:rsidRPr="001450E5" w:rsidR="00DA404C">
                        <w:rPr>
                          <w:color w:val="7030A0"/>
                          <w:sz w:val="18"/>
                          <w:szCs w:val="18"/>
                        </w:rPr>
                        <w:t xml:space="preserve">Varies depending on availability in a community. </w:t>
                      </w:r>
                      <w:r w:rsidRPr="001450E5" w:rsidR="00A56D64">
                        <w:rPr>
                          <w:color w:val="7030A0"/>
                          <w:sz w:val="18"/>
                          <w:szCs w:val="18"/>
                        </w:rPr>
                        <w:t xml:space="preserve">Usually more children per </w:t>
                      </w:r>
                      <w:r w:rsidR="00A56D64">
                        <w:rPr>
                          <w:color w:val="7030A0"/>
                          <w:sz w:val="18"/>
                          <w:szCs w:val="18"/>
                        </w:rPr>
                        <w:t>provider</w:t>
                      </w:r>
                      <w:r w:rsidRPr="001450E5" w:rsidR="00A56D64">
                        <w:rPr>
                          <w:color w:val="7030A0"/>
                          <w:sz w:val="18"/>
                          <w:szCs w:val="18"/>
                        </w:rPr>
                        <w:t xml:space="preserve">. </w:t>
                      </w:r>
                    </w:p>
                    <w:p w:rsidRPr="00A56D64" w:rsidR="000A0C54" w:rsidP="00A56D64" w:rsidRDefault="000A0C54" w14:paraId="23715708" w14:textId="7BCA9D7B">
                      <w:pPr>
                        <w:pStyle w:val="ListParagraph"/>
                        <w:numPr>
                          <w:ilvl w:val="0"/>
                          <w:numId w:val="7"/>
                        </w:numPr>
                        <w:rPr>
                          <w:color w:val="7030A0"/>
                          <w:sz w:val="18"/>
                          <w:szCs w:val="18"/>
                        </w:rPr>
                      </w:pPr>
                      <w:r w:rsidRPr="00A56D64">
                        <w:rPr>
                          <w:color w:val="7030A0"/>
                          <w:sz w:val="18"/>
                          <w:szCs w:val="18"/>
                        </w:rPr>
                        <w:t>Pros:</w:t>
                      </w:r>
                      <w:r w:rsidRPr="00A56D64" w:rsidR="00A93659">
                        <w:rPr>
                          <w:color w:val="7030A0"/>
                          <w:sz w:val="18"/>
                          <w:szCs w:val="18"/>
                        </w:rPr>
                        <w:t xml:space="preserve"> </w:t>
                      </w:r>
                      <w:r w:rsidRPr="00A56D64" w:rsidR="003B33D3">
                        <w:rPr>
                          <w:color w:val="7030A0"/>
                          <w:sz w:val="18"/>
                          <w:szCs w:val="18"/>
                        </w:rPr>
                        <w:t>key p</w:t>
                      </w:r>
                      <w:r w:rsidRPr="00A56D64" w:rsidR="00320476">
                        <w:rPr>
                          <w:color w:val="7030A0"/>
                          <w:sz w:val="18"/>
                          <w:szCs w:val="18"/>
                        </w:rPr>
                        <w:t>iece</w:t>
                      </w:r>
                      <w:r w:rsidRPr="00A56D64" w:rsidR="003B33D3">
                        <w:rPr>
                          <w:color w:val="7030A0"/>
                          <w:sz w:val="18"/>
                          <w:szCs w:val="18"/>
                        </w:rPr>
                        <w:t xml:space="preserve"> of Michigan’s Pre-K for All plan, free or low cost, </w:t>
                      </w:r>
                      <w:r w:rsidRPr="00A56D64" w:rsidR="003C5D86">
                        <w:rPr>
                          <w:color w:val="7030A0"/>
                          <w:sz w:val="18"/>
                          <w:szCs w:val="18"/>
                        </w:rPr>
                        <w:t xml:space="preserve">consistent </w:t>
                      </w:r>
                      <w:r w:rsidRPr="00A56D64" w:rsidR="001518FD">
                        <w:rPr>
                          <w:color w:val="7030A0"/>
                          <w:sz w:val="18"/>
                          <w:szCs w:val="18"/>
                        </w:rPr>
                        <w:t xml:space="preserve">hours of operation </w:t>
                      </w:r>
                    </w:p>
                    <w:p w:rsidRPr="001450E5" w:rsidR="001E4DE5" w:rsidP="001E4DE5" w:rsidRDefault="000A0C54" w14:paraId="45D46402" w14:textId="69F2F571">
                      <w:pPr>
                        <w:pStyle w:val="ListParagraph"/>
                        <w:numPr>
                          <w:ilvl w:val="0"/>
                          <w:numId w:val="9"/>
                        </w:numPr>
                        <w:rPr>
                          <w:color w:val="7030A0"/>
                          <w:sz w:val="18"/>
                          <w:szCs w:val="18"/>
                        </w:rPr>
                      </w:pPr>
                      <w:r w:rsidRPr="001450E5">
                        <w:rPr>
                          <w:color w:val="7030A0"/>
                          <w:sz w:val="18"/>
                          <w:szCs w:val="18"/>
                        </w:rPr>
                        <w:t xml:space="preserve">Cons: </w:t>
                      </w:r>
                      <w:r w:rsidRPr="001450E5" w:rsidR="00C60539">
                        <w:rPr>
                          <w:color w:val="7030A0"/>
                          <w:sz w:val="18"/>
                          <w:szCs w:val="18"/>
                        </w:rPr>
                        <w:t>Some</w:t>
                      </w:r>
                      <w:r w:rsidRPr="001450E5" w:rsidR="00C1048E">
                        <w:rPr>
                          <w:color w:val="7030A0"/>
                          <w:sz w:val="18"/>
                          <w:szCs w:val="18"/>
                        </w:rPr>
                        <w:t xml:space="preserve"> programs operate 4 days a week</w:t>
                      </w:r>
                      <w:r w:rsidRPr="001450E5" w:rsidR="002276A2">
                        <w:rPr>
                          <w:color w:val="7030A0"/>
                          <w:sz w:val="18"/>
                          <w:szCs w:val="18"/>
                        </w:rPr>
                        <w:t xml:space="preserve">, </w:t>
                      </w:r>
                      <w:r w:rsidRPr="001450E5" w:rsidR="001C4454">
                        <w:rPr>
                          <w:color w:val="7030A0"/>
                          <w:sz w:val="18"/>
                          <w:szCs w:val="18"/>
                        </w:rPr>
                        <w:t xml:space="preserve">programs </w:t>
                      </w:r>
                      <w:r w:rsidRPr="001450E5" w:rsidR="002276A2">
                        <w:rPr>
                          <w:color w:val="7030A0"/>
                          <w:sz w:val="18"/>
                          <w:szCs w:val="18"/>
                        </w:rPr>
                        <w:t xml:space="preserve">only operate during the school day (not feasible for </w:t>
                      </w:r>
                      <w:r w:rsidRPr="001450E5" w:rsidR="0067577C">
                        <w:rPr>
                          <w:color w:val="7030A0"/>
                          <w:sz w:val="18"/>
                          <w:szCs w:val="18"/>
                        </w:rPr>
                        <w:t>employees who work second or third shifts)</w:t>
                      </w:r>
                      <w:r w:rsidRPr="001450E5" w:rsidR="00414271">
                        <w:rPr>
                          <w:color w:val="7030A0"/>
                          <w:sz w:val="18"/>
                          <w:szCs w:val="18"/>
                        </w:rPr>
                        <w:t xml:space="preserve">, only available for </w:t>
                      </w:r>
                      <w:r w:rsidRPr="001450E5" w:rsidR="005D666D">
                        <w:rPr>
                          <w:color w:val="7030A0"/>
                          <w:sz w:val="18"/>
                          <w:szCs w:val="18"/>
                        </w:rPr>
                        <w:t>4-year-olds</w:t>
                      </w:r>
                      <w:r w:rsidRPr="001450E5" w:rsidR="00414073">
                        <w:rPr>
                          <w:color w:val="7030A0"/>
                          <w:sz w:val="18"/>
                          <w:szCs w:val="18"/>
                        </w:rPr>
                        <w:t xml:space="preserve"> </w:t>
                      </w:r>
                    </w:p>
                    <w:p w:rsidRPr="00E1188E" w:rsidR="0070510F" w:rsidP="0070510F" w:rsidRDefault="0070510F" w14:paraId="5AB64A72" w14:textId="77777777">
                      <w:pPr>
                        <w:pStyle w:val="ListParagraph"/>
                        <w:rPr>
                          <w:sz w:val="18"/>
                          <w:szCs w:val="18"/>
                        </w:rPr>
                      </w:pPr>
                    </w:p>
                  </w:txbxContent>
                </v:textbox>
              </v:shape>
            </w:pict>
          </mc:Fallback>
        </mc:AlternateContent>
      </w:r>
      <w:r w:rsidR="00B07B4C">
        <w:rPr>
          <w:noProof/>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4384" behindDoc="0" locked="0" layoutInCell="1" allowOverlap="1" wp14:anchorId="200DCA80" wp14:editId="00AC52CC">
                <wp:simplePos x="0" y="0"/>
                <wp:positionH relativeFrom="column">
                  <wp:posOffset>5594888</wp:posOffset>
                </wp:positionH>
                <wp:positionV relativeFrom="paragraph">
                  <wp:posOffset>-180814</wp:posOffset>
                </wp:positionV>
                <wp:extent cx="2924014" cy="6710767"/>
                <wp:effectExtent l="0" t="0" r="10160" b="7620"/>
                <wp:wrapNone/>
                <wp:docPr id="1845553553"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2924014" cy="6710767"/>
                        </a:xfrm>
                        <a:prstGeom prst="rect">
                          <a:avLst/>
                        </a:prstGeom>
                        <a:ln/>
                      </wps:spPr>
                      <wps:style>
                        <a:lnRef idx="2">
                          <a:schemeClr val="accent1"/>
                        </a:lnRef>
                        <a:fillRef idx="1">
                          <a:schemeClr val="lt1"/>
                        </a:fillRef>
                        <a:effectRef idx="0">
                          <a:schemeClr val="accent1"/>
                        </a:effectRef>
                        <a:fontRef idx="minor">
                          <a:schemeClr val="dk1"/>
                        </a:fontRef>
                      </wps:style>
                      <wps:txbx>
                        <w:txbxContent>
                          <w:p xmlns:w14="http://schemas.microsoft.com/office/word/2010/wordml" w:rsidRPr="00426674" w:rsidR="00BA1B62" w:rsidP="00BA1B62" w:rsidRDefault="00BA1B62" w14:paraId="479C78EF" w14:textId="30045015">
                            <w:pPr>
                              <w:rPr>
                                <w:b/>
                                <w:bCs/>
                                <w:color w:val="7030A0"/>
                                <w:sz w:val="20"/>
                                <w:szCs w:val="20"/>
                              </w:rPr>
                            </w:pPr>
                            <w:r w:rsidRPr="00426674">
                              <w:rPr>
                                <w:b/>
                                <w:bCs/>
                                <w:color w:val="7030A0"/>
                                <w:sz w:val="20"/>
                                <w:szCs w:val="20"/>
                              </w:rPr>
                              <w:t xml:space="preserve">Solutions for Employers </w:t>
                            </w:r>
                          </w:p>
                          <w:p xmlns:w14="http://schemas.microsoft.com/office/word/2010/wordml" w:rsidRPr="00D52683" w:rsidR="00816B6A" w:rsidP="00BA1B62" w:rsidRDefault="00816B6A" w14:paraId="5F08051F" w14:textId="77777777">
                            <w:pPr>
                              <w:rPr>
                                <w:b/>
                                <w:bCs/>
                                <w:color w:val="7030A0"/>
                                <w:sz w:val="17"/>
                                <w:szCs w:val="17"/>
                              </w:rPr>
                            </w:pPr>
                          </w:p>
                          <w:p xmlns:w14="http://schemas.microsoft.com/office/word/2010/wordml" w:rsidRPr="001450E5" w:rsidR="00BA1B62" w:rsidP="006F1345" w:rsidRDefault="00BA1B62" w14:paraId="58D8497B" w14:textId="77777777">
                            <w:pPr>
                              <w:rPr>
                                <w:color w:val="7030A0"/>
                                <w:sz w:val="18"/>
                                <w:szCs w:val="18"/>
                              </w:rPr>
                            </w:pPr>
                            <w:r w:rsidRPr="001450E5">
                              <w:rPr>
                                <w:b/>
                                <w:bCs/>
                                <w:color w:val="7030A0"/>
                                <w:sz w:val="18"/>
                                <w:szCs w:val="18"/>
                              </w:rPr>
                              <w:t>MI Tri Share:</w:t>
                            </w:r>
                            <w:r w:rsidRPr="001450E5">
                              <w:rPr>
                                <w:color w:val="7030A0"/>
                                <w:sz w:val="18"/>
                                <w:szCs w:val="18"/>
                              </w:rPr>
                              <w:t xml:space="preserve"> </w:t>
                            </w:r>
                            <w:proofErr w:type="gramStart"/>
                            <w:r w:rsidRPr="001450E5">
                              <w:rPr>
                                <w:color w:val="7030A0"/>
                                <w:sz w:val="18"/>
                                <w:szCs w:val="18"/>
                              </w:rPr>
                              <w:t>Child care</w:t>
                            </w:r>
                            <w:proofErr w:type="gramEnd"/>
                            <w:r w:rsidRPr="001450E5">
                              <w:rPr>
                                <w:color w:val="7030A0"/>
                                <w:sz w:val="18"/>
                                <w:szCs w:val="18"/>
                              </w:rPr>
                              <w:t xml:space="preserve"> costs are split between the employer, employee, and the state. </w:t>
                            </w:r>
                          </w:p>
                          <w:p xmlns:w14="http://schemas.microsoft.com/office/word/2010/wordml" w:rsidRPr="001450E5" w:rsidR="00BA1B62" w:rsidP="006F1345" w:rsidRDefault="00BA1B62" w14:paraId="7C87D9A8" w14:textId="77777777">
                            <w:pPr>
                              <w:pStyle w:val="ListParagraph"/>
                              <w:numPr>
                                <w:ilvl w:val="0"/>
                                <w:numId w:val="14"/>
                              </w:numPr>
                              <w:rPr>
                                <w:color w:val="7030A0"/>
                                <w:sz w:val="18"/>
                                <w:szCs w:val="18"/>
                              </w:rPr>
                            </w:pPr>
                            <w:r w:rsidRPr="001450E5">
                              <w:rPr>
                                <w:color w:val="7030A0"/>
                                <w:sz w:val="18"/>
                                <w:szCs w:val="18"/>
                              </w:rPr>
                              <w:t xml:space="preserve">To qualify, employees’ household monthly income must be between 200-325% of the Federal Poverty Level. </w:t>
                            </w:r>
                          </w:p>
                          <w:p xmlns:w14="http://schemas.microsoft.com/office/word/2010/wordml" w:rsidRPr="001450E5" w:rsidR="00BA1B62" w:rsidP="006F1345" w:rsidRDefault="00BA1B62" w14:paraId="02B60A68" w14:textId="77777777">
                            <w:pPr>
                              <w:pStyle w:val="ListParagraph"/>
                              <w:numPr>
                                <w:ilvl w:val="0"/>
                                <w:numId w:val="14"/>
                              </w:numPr>
                              <w:rPr>
                                <w:color w:val="7030A0"/>
                                <w:sz w:val="18"/>
                                <w:szCs w:val="18"/>
                              </w:rPr>
                            </w:pPr>
                            <w:r w:rsidRPr="001450E5">
                              <w:rPr>
                                <w:color w:val="7030A0"/>
                                <w:sz w:val="18"/>
                                <w:szCs w:val="18"/>
                              </w:rPr>
                              <w:t>Employers can set additional eligibility parameters for their employees</w:t>
                            </w:r>
                          </w:p>
                          <w:p xmlns:w14="http://schemas.microsoft.com/office/word/2010/wordml" w:rsidRPr="001450E5" w:rsidR="00BA1B62" w:rsidP="00BA1B62" w:rsidRDefault="00BA1B62" w14:paraId="1CB9DB60" w14:textId="77777777">
                            <w:pPr>
                              <w:pStyle w:val="ListParagraph"/>
                              <w:ind w:left="1440"/>
                              <w:rPr>
                                <w:color w:val="7030A0"/>
                                <w:sz w:val="18"/>
                                <w:szCs w:val="18"/>
                              </w:rPr>
                            </w:pPr>
                          </w:p>
                          <w:p xmlns:w14="http://schemas.microsoft.com/office/word/2010/wordml" w:rsidRPr="001450E5" w:rsidR="00BA1B62" w:rsidP="00AA2EF4" w:rsidRDefault="00BA1B62" w14:paraId="2121B012" w14:textId="77777777">
                            <w:pPr>
                              <w:rPr>
                                <w:color w:val="7030A0"/>
                                <w:sz w:val="18"/>
                                <w:szCs w:val="18"/>
                              </w:rPr>
                            </w:pPr>
                            <w:r w:rsidRPr="001450E5">
                              <w:rPr>
                                <w:b/>
                                <w:bCs/>
                                <w:color w:val="7030A0"/>
                                <w:sz w:val="18"/>
                                <w:szCs w:val="18"/>
                              </w:rPr>
                              <w:t>Child Development and Care (CDC) Scholarship:</w:t>
                            </w:r>
                            <w:r w:rsidRPr="001450E5">
                              <w:rPr>
                                <w:color w:val="7030A0"/>
                                <w:sz w:val="18"/>
                                <w:szCs w:val="18"/>
                              </w:rPr>
                              <w:t xml:space="preserve"> The state assists financially eligible, employed parents in paying for </w:t>
                            </w:r>
                            <w:proofErr w:type="gramStart"/>
                            <w:r w:rsidRPr="001450E5">
                              <w:rPr>
                                <w:color w:val="7030A0"/>
                                <w:sz w:val="18"/>
                                <w:szCs w:val="18"/>
                              </w:rPr>
                              <w:t>child care</w:t>
                            </w:r>
                            <w:proofErr w:type="gramEnd"/>
                          </w:p>
                          <w:p xmlns:w14="http://schemas.microsoft.com/office/word/2010/wordml" w:rsidRPr="001450E5" w:rsidR="00BA1B62" w:rsidP="00AA2EF4" w:rsidRDefault="00BA1B62" w14:paraId="246C63E1" w14:textId="77777777">
                            <w:pPr>
                              <w:pStyle w:val="ListParagraph"/>
                              <w:numPr>
                                <w:ilvl w:val="0"/>
                                <w:numId w:val="15"/>
                              </w:numPr>
                              <w:rPr>
                                <w:color w:val="7030A0"/>
                                <w:sz w:val="18"/>
                                <w:szCs w:val="18"/>
                              </w:rPr>
                            </w:pPr>
                            <w:r w:rsidRPr="001450E5">
                              <w:rPr>
                                <w:color w:val="7030A0"/>
                                <w:sz w:val="18"/>
                                <w:szCs w:val="18"/>
                              </w:rPr>
                              <w:t xml:space="preserve">The state covers the cost of care based on family income and size. Families contribute the rest. </w:t>
                            </w:r>
                          </w:p>
                          <w:p xmlns:w14="http://schemas.microsoft.com/office/word/2010/wordml" w:rsidRPr="001450E5" w:rsidR="00BA1B62" w:rsidP="00AA2EF4" w:rsidRDefault="00BA1B62" w14:paraId="6D407132" w14:textId="77777777">
                            <w:pPr>
                              <w:pStyle w:val="ListParagraph"/>
                              <w:numPr>
                                <w:ilvl w:val="0"/>
                                <w:numId w:val="15"/>
                              </w:numPr>
                              <w:rPr>
                                <w:color w:val="7030A0"/>
                                <w:sz w:val="18"/>
                                <w:szCs w:val="18"/>
                              </w:rPr>
                            </w:pPr>
                            <w:r w:rsidRPr="001450E5">
                              <w:rPr>
                                <w:color w:val="7030A0"/>
                                <w:sz w:val="18"/>
                                <w:szCs w:val="18"/>
                              </w:rPr>
                              <w:t xml:space="preserve">Income entry level is 160% of the Federal Poverty Level. </w:t>
                            </w:r>
                          </w:p>
                          <w:p xmlns:w14="http://schemas.microsoft.com/office/word/2010/wordml" w:rsidRPr="001450E5" w:rsidR="00BA1B62" w:rsidP="00AA2EF4" w:rsidRDefault="00BA1B62" w14:paraId="5C438FC9" w14:textId="77777777">
                            <w:pPr>
                              <w:pStyle w:val="ListParagraph"/>
                              <w:numPr>
                                <w:ilvl w:val="0"/>
                                <w:numId w:val="15"/>
                              </w:numPr>
                              <w:rPr>
                                <w:color w:val="7030A0"/>
                                <w:sz w:val="18"/>
                                <w:szCs w:val="18"/>
                              </w:rPr>
                            </w:pPr>
                            <w:r w:rsidRPr="001450E5">
                              <w:rPr>
                                <w:color w:val="7030A0"/>
                                <w:sz w:val="18"/>
                                <w:szCs w:val="18"/>
                              </w:rPr>
                              <w:t>To make the scholarship more accessible for families, we recommend that the application process be more streamlined.</w:t>
                            </w:r>
                          </w:p>
                          <w:p xmlns:w14="http://schemas.microsoft.com/office/word/2010/wordml" w:rsidRPr="001450E5" w:rsidR="00BA1B62" w:rsidP="00BA1B62" w:rsidRDefault="00BA1B62" w14:paraId="26EFFF31" w14:textId="77777777">
                            <w:pPr>
                              <w:pStyle w:val="ListParagraph"/>
                              <w:ind w:left="1440"/>
                              <w:rPr>
                                <w:color w:val="7030A0"/>
                                <w:sz w:val="18"/>
                                <w:szCs w:val="18"/>
                              </w:rPr>
                            </w:pPr>
                            <w:r w:rsidRPr="001450E5">
                              <w:rPr>
                                <w:color w:val="7030A0"/>
                                <w:sz w:val="18"/>
                                <w:szCs w:val="18"/>
                              </w:rPr>
                              <w:t xml:space="preserve"> </w:t>
                            </w:r>
                          </w:p>
                          <w:p xmlns:w14="http://schemas.microsoft.com/office/word/2010/wordml" w:rsidRPr="001450E5" w:rsidR="00AA2EF4" w:rsidP="00AA2EF4" w:rsidRDefault="00BA1B62" w14:paraId="46603245" w14:textId="77777777">
                            <w:pPr>
                              <w:rPr>
                                <w:color w:val="7030A0"/>
                                <w:sz w:val="18"/>
                                <w:szCs w:val="18"/>
                              </w:rPr>
                            </w:pPr>
                            <w:proofErr w:type="gramStart"/>
                            <w:r w:rsidRPr="001450E5">
                              <w:rPr>
                                <w:color w:val="7030A0"/>
                                <w:sz w:val="18"/>
                                <w:szCs w:val="18"/>
                              </w:rPr>
                              <w:t>Child Care</w:t>
                            </w:r>
                            <w:proofErr w:type="gramEnd"/>
                            <w:r w:rsidRPr="001450E5">
                              <w:rPr>
                                <w:color w:val="7030A0"/>
                                <w:sz w:val="18"/>
                                <w:szCs w:val="18"/>
                              </w:rPr>
                              <w:t xml:space="preserve"> Network’s </w:t>
                            </w:r>
                            <w:r w:rsidRPr="001450E5">
                              <w:rPr>
                                <w:b/>
                                <w:bCs/>
                                <w:color w:val="7030A0"/>
                                <w:sz w:val="18"/>
                                <w:szCs w:val="18"/>
                              </w:rPr>
                              <w:t>Family Support Program (FSP):</w:t>
                            </w:r>
                            <w:r w:rsidRPr="001450E5">
                              <w:rPr>
                                <w:color w:val="7030A0"/>
                                <w:sz w:val="18"/>
                                <w:szCs w:val="18"/>
                              </w:rPr>
                              <w:t xml:space="preserve"> Provides eligible families with scholarships (up to $2,750 per scholarship) to help them pay for child care. </w:t>
                            </w:r>
                          </w:p>
                          <w:p xmlns:w14="http://schemas.microsoft.com/office/word/2010/wordml" w:rsidRPr="001450E5" w:rsidR="00AA2EF4" w:rsidP="00AA2EF4" w:rsidRDefault="00BA1B62" w14:paraId="4FA4CB10" w14:textId="77777777">
                            <w:pPr>
                              <w:pStyle w:val="ListParagraph"/>
                              <w:numPr>
                                <w:ilvl w:val="0"/>
                                <w:numId w:val="16"/>
                              </w:numPr>
                              <w:rPr>
                                <w:color w:val="7030A0"/>
                                <w:sz w:val="18"/>
                                <w:szCs w:val="18"/>
                              </w:rPr>
                            </w:pPr>
                            <w:r w:rsidRPr="001450E5">
                              <w:rPr>
                                <w:color w:val="7030A0"/>
                                <w:sz w:val="18"/>
                                <w:szCs w:val="18"/>
                              </w:rPr>
                              <w:t xml:space="preserve">Employers are welcome to donate to the FSP program to support their employees who participate. </w:t>
                            </w:r>
                          </w:p>
                          <w:p xmlns:w14="http://schemas.microsoft.com/office/word/2010/wordml" w:rsidRPr="001450E5" w:rsidR="00BA1B62" w:rsidP="00AA2EF4" w:rsidRDefault="00BA1B62" w14:paraId="125D8B37" w14:textId="02BAB455">
                            <w:pPr>
                              <w:pStyle w:val="ListParagraph"/>
                              <w:numPr>
                                <w:ilvl w:val="1"/>
                                <w:numId w:val="16"/>
                              </w:numPr>
                              <w:rPr>
                                <w:color w:val="7030A0"/>
                                <w:sz w:val="18"/>
                                <w:szCs w:val="18"/>
                              </w:rPr>
                            </w:pPr>
                            <w:r w:rsidRPr="001450E5">
                              <w:rPr>
                                <w:color w:val="7030A0"/>
                                <w:sz w:val="18"/>
                                <w:szCs w:val="18"/>
                              </w:rPr>
                              <w:t xml:space="preserve">Since </w:t>
                            </w:r>
                            <w:proofErr w:type="gramStart"/>
                            <w:r w:rsidRPr="001450E5">
                              <w:rPr>
                                <w:color w:val="7030A0"/>
                                <w:sz w:val="18"/>
                                <w:szCs w:val="18"/>
                              </w:rPr>
                              <w:t>Child Care</w:t>
                            </w:r>
                            <w:proofErr w:type="gramEnd"/>
                            <w:r w:rsidRPr="001450E5">
                              <w:rPr>
                                <w:color w:val="7030A0"/>
                                <w:sz w:val="18"/>
                                <w:szCs w:val="18"/>
                              </w:rPr>
                              <w:t xml:space="preserve"> Network is a 501c3, donations will be tax deductible. </w:t>
                            </w:r>
                          </w:p>
                          <w:p xmlns:w14="http://schemas.microsoft.com/office/word/2010/wordml" w:rsidRPr="001450E5" w:rsidR="00BA1B62" w:rsidP="00BA1B62" w:rsidRDefault="00BA1B62" w14:paraId="29B26E82" w14:textId="77777777">
                            <w:pPr>
                              <w:pStyle w:val="ListParagraph"/>
                              <w:ind w:left="2160"/>
                              <w:rPr>
                                <w:color w:val="7030A0"/>
                                <w:sz w:val="18"/>
                                <w:szCs w:val="18"/>
                              </w:rPr>
                            </w:pPr>
                          </w:p>
                          <w:p xmlns:w14="http://schemas.microsoft.com/office/word/2010/wordml" w:rsidRPr="001450E5" w:rsidR="00BA1B62" w:rsidP="00AA2EF4" w:rsidRDefault="00BA1B62" w14:paraId="3D464D8A" w14:textId="77777777">
                            <w:pPr>
                              <w:rPr>
                                <w:color w:val="7030A0"/>
                                <w:sz w:val="18"/>
                                <w:szCs w:val="18"/>
                              </w:rPr>
                            </w:pPr>
                            <w:r w:rsidRPr="001450E5">
                              <w:rPr>
                                <w:b/>
                                <w:bCs/>
                                <w:color w:val="7030A0"/>
                                <w:sz w:val="18"/>
                                <w:szCs w:val="18"/>
                              </w:rPr>
                              <w:t xml:space="preserve">Support </w:t>
                            </w:r>
                            <w:proofErr w:type="gramStart"/>
                            <w:r w:rsidRPr="001450E5">
                              <w:rPr>
                                <w:b/>
                                <w:bCs/>
                                <w:color w:val="7030A0"/>
                                <w:sz w:val="18"/>
                                <w:szCs w:val="18"/>
                              </w:rPr>
                              <w:t>Child Care</w:t>
                            </w:r>
                            <w:proofErr w:type="gramEnd"/>
                            <w:r w:rsidRPr="001450E5">
                              <w:rPr>
                                <w:b/>
                                <w:bCs/>
                                <w:color w:val="7030A0"/>
                                <w:sz w:val="18"/>
                                <w:szCs w:val="18"/>
                              </w:rPr>
                              <w:t xml:space="preserve"> Expansion</w:t>
                            </w:r>
                            <w:r w:rsidRPr="001450E5">
                              <w:rPr>
                                <w:color w:val="7030A0"/>
                                <w:sz w:val="18"/>
                                <w:szCs w:val="18"/>
                              </w:rPr>
                              <w:t xml:space="preserve">: Employers are welcome to take further actions to make child care more accessible to employees. The following are some ideas that have been used in the past and can be used as discussion points in further </w:t>
                            </w:r>
                            <w:proofErr w:type="gramStart"/>
                            <w:r w:rsidRPr="001450E5">
                              <w:rPr>
                                <w:color w:val="7030A0"/>
                                <w:sz w:val="18"/>
                                <w:szCs w:val="18"/>
                              </w:rPr>
                              <w:t>child care</w:t>
                            </w:r>
                            <w:proofErr w:type="gramEnd"/>
                            <w:r w:rsidRPr="001450E5">
                              <w:rPr>
                                <w:color w:val="7030A0"/>
                                <w:sz w:val="18"/>
                                <w:szCs w:val="18"/>
                              </w:rPr>
                              <w:t xml:space="preserve"> conversations. </w:t>
                            </w:r>
                          </w:p>
                          <w:p xmlns:w14="http://schemas.microsoft.com/office/word/2010/wordml" w:rsidRPr="001450E5" w:rsidR="00EB2558" w:rsidP="00EB2558" w:rsidRDefault="00BA1B62" w14:paraId="51A9950B" w14:textId="77777777">
                            <w:pPr>
                              <w:pStyle w:val="ListParagraph"/>
                              <w:numPr>
                                <w:ilvl w:val="0"/>
                                <w:numId w:val="16"/>
                              </w:numPr>
                              <w:rPr>
                                <w:color w:val="7030A0"/>
                                <w:sz w:val="18"/>
                                <w:szCs w:val="18"/>
                              </w:rPr>
                            </w:pPr>
                            <w:r w:rsidRPr="001450E5">
                              <w:rPr>
                                <w:b/>
                                <w:bCs/>
                                <w:color w:val="7030A0"/>
                                <w:sz w:val="18"/>
                                <w:szCs w:val="18"/>
                              </w:rPr>
                              <w:t xml:space="preserve">On-site </w:t>
                            </w:r>
                            <w:proofErr w:type="gramStart"/>
                            <w:r w:rsidRPr="001450E5">
                              <w:rPr>
                                <w:b/>
                                <w:bCs/>
                                <w:color w:val="7030A0"/>
                                <w:sz w:val="18"/>
                                <w:szCs w:val="18"/>
                              </w:rPr>
                              <w:t>child care</w:t>
                            </w:r>
                            <w:proofErr w:type="gramEnd"/>
                            <w:r w:rsidRPr="001450E5">
                              <w:rPr>
                                <w:color w:val="7030A0"/>
                                <w:sz w:val="18"/>
                                <w:szCs w:val="18"/>
                              </w:rPr>
                              <w:t xml:space="preserve">: Employers can partner with multisite child care centers to open a child care site on their property. </w:t>
                            </w:r>
                          </w:p>
                          <w:p xmlns:w14="http://schemas.microsoft.com/office/word/2010/wordml" w:rsidRPr="001450E5" w:rsidR="00EB2558" w:rsidP="00EB2558" w:rsidRDefault="00BA1B62" w14:paraId="25AA8D00" w14:textId="77777777">
                            <w:pPr>
                              <w:pStyle w:val="ListParagraph"/>
                              <w:numPr>
                                <w:ilvl w:val="1"/>
                                <w:numId w:val="16"/>
                              </w:numPr>
                              <w:rPr>
                                <w:color w:val="7030A0"/>
                                <w:sz w:val="18"/>
                                <w:szCs w:val="18"/>
                              </w:rPr>
                            </w:pPr>
                            <w:r w:rsidRPr="001450E5">
                              <w:rPr>
                                <w:color w:val="7030A0"/>
                                <w:sz w:val="18"/>
                                <w:szCs w:val="18"/>
                              </w:rPr>
                              <w:t>May be an attractive option if an employer does not want to go through zoning and/or provider licensing processes.</w:t>
                            </w:r>
                          </w:p>
                          <w:p xmlns:w14="http://schemas.microsoft.com/office/word/2010/wordml" w:rsidRPr="001450E5" w:rsidR="00EB2558" w:rsidP="00EB2558" w:rsidRDefault="00BA1B62" w14:paraId="7FA6E1E4" w14:textId="59C95758">
                            <w:pPr>
                              <w:pStyle w:val="ListParagraph"/>
                              <w:numPr>
                                <w:ilvl w:val="0"/>
                                <w:numId w:val="16"/>
                              </w:numPr>
                              <w:rPr>
                                <w:color w:val="7030A0"/>
                                <w:sz w:val="18"/>
                                <w:szCs w:val="18"/>
                              </w:rPr>
                            </w:pPr>
                            <w:r w:rsidRPr="001450E5">
                              <w:rPr>
                                <w:b/>
                                <w:bCs/>
                                <w:color w:val="7030A0"/>
                                <w:sz w:val="18"/>
                                <w:szCs w:val="18"/>
                              </w:rPr>
                              <w:t>Supporting external child care programs:</w:t>
                            </w:r>
                            <w:r w:rsidRPr="001450E5">
                              <w:rPr>
                                <w:color w:val="7030A0"/>
                                <w:sz w:val="18"/>
                                <w:szCs w:val="18"/>
                              </w:rPr>
                              <w:t xml:space="preserve"> Employers can financially support child care programs to </w:t>
                            </w:r>
                            <w:r w:rsidR="00A77F7C">
                              <w:rPr>
                                <w:color w:val="7030A0"/>
                                <w:sz w:val="18"/>
                                <w:szCs w:val="18"/>
                              </w:rPr>
                              <w:t>facilitate</w:t>
                            </w:r>
                            <w:r w:rsidRPr="001450E5">
                              <w:rPr>
                                <w:color w:val="7030A0"/>
                                <w:sz w:val="18"/>
                                <w:szCs w:val="18"/>
                              </w:rPr>
                              <w:t xml:space="preserve"> expansion. </w:t>
                            </w:r>
                          </w:p>
                          <w:p xmlns:w14="http://schemas.microsoft.com/office/word/2010/wordml" w:rsidRPr="001450E5" w:rsidR="00BA1B62" w:rsidP="00EB2558" w:rsidRDefault="00BA1B62" w14:paraId="4C4731C1" w14:textId="3CF43520">
                            <w:pPr>
                              <w:pStyle w:val="ListParagraph"/>
                              <w:numPr>
                                <w:ilvl w:val="1"/>
                                <w:numId w:val="16"/>
                              </w:numPr>
                              <w:rPr>
                                <w:color w:val="7030A0"/>
                                <w:sz w:val="18"/>
                                <w:szCs w:val="18"/>
                              </w:rPr>
                            </w:pPr>
                            <w:r w:rsidRPr="001450E5">
                              <w:rPr>
                                <w:color w:val="7030A0"/>
                                <w:sz w:val="18"/>
                                <w:szCs w:val="18"/>
                              </w:rPr>
                              <w:t>By supporting existing programs, employers can ensure slots for employee families</w:t>
                            </w:r>
                          </w:p>
                          <w:p xmlns:w14="http://schemas.microsoft.com/office/word/2010/wordml" w:rsidRPr="00D52683" w:rsidR="00BA1B62" w:rsidP="00BA1B62" w:rsidRDefault="00BA1B62" w14:paraId="624C8FA7" w14:textId="77777777">
                            <w:pPr>
                              <w:pStyle w:val="ListParagraph"/>
                              <w:ind w:left="2160"/>
                              <w:rPr>
                                <w:sz w:val="17"/>
                                <w:szCs w:val="17"/>
                              </w:rPr>
                            </w:pPr>
                          </w:p>
                          <w:p xmlns:w14="http://schemas.microsoft.com/office/word/2010/wordml" w:rsidRPr="00D52683" w:rsidR="00BA1B62" w:rsidP="00BA1B62" w:rsidRDefault="00BA1B62" w14:paraId="2E2FF201" w14:textId="77777777">
                            <w:pPr>
                              <w:pStyle w:val="ListParagraph"/>
                              <w:ind w:left="2160"/>
                              <w:rPr>
                                <w:sz w:val="17"/>
                                <w:szCs w:val="17"/>
                              </w:rPr>
                            </w:pPr>
                          </w:p>
                          <w:p xmlns:w14="http://schemas.microsoft.com/office/word/2010/wordml" w:rsidRPr="00D52683" w:rsidR="00BA1B62" w:rsidP="00BA1B62" w:rsidRDefault="00BA1B62" w14:paraId="0063DF44" w14:textId="77777777">
                            <w:pPr>
                              <w:pStyle w:val="ListParagraph"/>
                              <w:ind w:left="1440"/>
                              <w:rPr>
                                <w:sz w:val="17"/>
                                <w:szCs w:val="17"/>
                              </w:rPr>
                            </w:pPr>
                          </w:p>
                          <w:p xmlns:w14="http://schemas.microsoft.com/office/word/2010/wordml" w:rsidRPr="00D52683" w:rsidR="00BA1B62" w:rsidP="00BA1B62" w:rsidRDefault="00BA1B62" w14:paraId="1278F172" w14:textId="77777777">
                            <w:pPr>
                              <w:pStyle w:val="ListParagraph"/>
                              <w:ind w:left="1440"/>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 xmlns:w14="http://schemas.microsoft.com/office/word/2010/wordml" xmlns:o="urn:schemas-microsoft-com:office:office" xmlns:v="urn:schemas-microsoft-com:vml" id="_x0000_s1028" style="position:absolute;left:0;text-align:left;margin-left:440.55pt;margin-top:-14.25pt;width:230.25pt;height:52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color="#f8b323 [3204]" strokeweight="1pt" insetpen="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" w14:anchorId="200DCA80">
                <v:textbox>
                  <w:txbxContent>
                    <w:p w:rsidRPr="00426674" w:rsidR="00BA1B62" w:rsidP="00BA1B62" w:rsidRDefault="00BA1B62" w14:paraId="479C78EF" w14:textId="30045015">
                      <w:pPr>
                        <w:rPr>
                          <w:b/>
                          <w:bCs/>
                          <w:color w:val="7030A0"/>
                          <w:sz w:val="20"/>
                          <w:szCs w:val="20"/>
                        </w:rPr>
                      </w:pPr>
                      <w:r w:rsidRPr="00426674">
                        <w:rPr>
                          <w:b/>
                          <w:bCs/>
                          <w:color w:val="7030A0"/>
                          <w:sz w:val="20"/>
                          <w:szCs w:val="20"/>
                        </w:rPr>
                        <w:t xml:space="preserve">Solutions for Employers </w:t>
                      </w:r>
                    </w:p>
                    <w:p w:rsidRPr="00D52683" w:rsidR="00816B6A" w:rsidP="00BA1B62" w:rsidRDefault="00816B6A" w14:paraId="5F08051F" w14:textId="77777777">
                      <w:pPr>
                        <w:rPr>
                          <w:b/>
                          <w:bCs/>
                          <w:color w:val="7030A0"/>
                          <w:sz w:val="17"/>
                          <w:szCs w:val="17"/>
                        </w:rPr>
                      </w:pPr>
                    </w:p>
                    <w:p w:rsidRPr="001450E5" w:rsidR="00BA1B62" w:rsidP="006F1345" w:rsidRDefault="00BA1B62" w14:paraId="58D8497B" w14:textId="77777777">
                      <w:pPr>
                        <w:rPr>
                          <w:color w:val="7030A0"/>
                          <w:sz w:val="18"/>
                          <w:szCs w:val="18"/>
                        </w:rPr>
                      </w:pPr>
                      <w:r w:rsidRPr="001450E5">
                        <w:rPr>
                          <w:b/>
                          <w:bCs/>
                          <w:color w:val="7030A0"/>
                          <w:sz w:val="18"/>
                          <w:szCs w:val="18"/>
                        </w:rPr>
                        <w:t>MI Tri Share:</w:t>
                      </w:r>
                      <w:r w:rsidRPr="001450E5">
                        <w:rPr>
                          <w:color w:val="7030A0"/>
                          <w:sz w:val="18"/>
                          <w:szCs w:val="18"/>
                        </w:rPr>
                        <w:t xml:space="preserve"> </w:t>
                      </w:r>
                      <w:proofErr w:type="gramStart"/>
                      <w:r w:rsidRPr="001450E5">
                        <w:rPr>
                          <w:color w:val="7030A0"/>
                          <w:sz w:val="18"/>
                          <w:szCs w:val="18"/>
                        </w:rPr>
                        <w:t>Child care</w:t>
                      </w:r>
                      <w:proofErr w:type="gramEnd"/>
                      <w:r w:rsidRPr="001450E5">
                        <w:rPr>
                          <w:color w:val="7030A0"/>
                          <w:sz w:val="18"/>
                          <w:szCs w:val="18"/>
                        </w:rPr>
                        <w:t xml:space="preserve"> costs are split between the employer, employee, and the state. </w:t>
                      </w:r>
                    </w:p>
                    <w:p w:rsidRPr="001450E5" w:rsidR="00BA1B62" w:rsidP="006F1345" w:rsidRDefault="00BA1B62" w14:paraId="7C87D9A8" w14:textId="77777777">
                      <w:pPr>
                        <w:pStyle w:val="ListParagraph"/>
                        <w:numPr>
                          <w:ilvl w:val="0"/>
                          <w:numId w:val="14"/>
                        </w:numPr>
                        <w:rPr>
                          <w:color w:val="7030A0"/>
                          <w:sz w:val="18"/>
                          <w:szCs w:val="18"/>
                        </w:rPr>
                      </w:pPr>
                      <w:r w:rsidRPr="001450E5">
                        <w:rPr>
                          <w:color w:val="7030A0"/>
                          <w:sz w:val="18"/>
                          <w:szCs w:val="18"/>
                        </w:rPr>
                        <w:t xml:space="preserve">To qualify, employees’ household monthly income must be between 200-325% of the Federal Poverty Level. </w:t>
                      </w:r>
                    </w:p>
                    <w:p w:rsidRPr="001450E5" w:rsidR="00BA1B62" w:rsidP="006F1345" w:rsidRDefault="00BA1B62" w14:paraId="02B60A68" w14:textId="77777777">
                      <w:pPr>
                        <w:pStyle w:val="ListParagraph"/>
                        <w:numPr>
                          <w:ilvl w:val="0"/>
                          <w:numId w:val="14"/>
                        </w:numPr>
                        <w:rPr>
                          <w:color w:val="7030A0"/>
                          <w:sz w:val="18"/>
                          <w:szCs w:val="18"/>
                        </w:rPr>
                      </w:pPr>
                      <w:r w:rsidRPr="001450E5">
                        <w:rPr>
                          <w:color w:val="7030A0"/>
                          <w:sz w:val="18"/>
                          <w:szCs w:val="18"/>
                        </w:rPr>
                        <w:t>Employers can set additional eligibility parameters for their employees</w:t>
                      </w:r>
                    </w:p>
                    <w:p w:rsidRPr="001450E5" w:rsidR="00BA1B62" w:rsidP="00BA1B62" w:rsidRDefault="00BA1B62" w14:paraId="1CB9DB60" w14:textId="77777777">
                      <w:pPr>
                        <w:pStyle w:val="ListParagraph"/>
                        <w:ind w:left="1440"/>
                        <w:rPr>
                          <w:color w:val="7030A0"/>
                          <w:sz w:val="18"/>
                          <w:szCs w:val="18"/>
                        </w:rPr>
                      </w:pPr>
                    </w:p>
                    <w:p w:rsidRPr="001450E5" w:rsidR="00BA1B62" w:rsidP="00AA2EF4" w:rsidRDefault="00BA1B62" w14:paraId="2121B012" w14:textId="77777777">
                      <w:pPr>
                        <w:rPr>
                          <w:color w:val="7030A0"/>
                          <w:sz w:val="18"/>
                          <w:szCs w:val="18"/>
                        </w:rPr>
                      </w:pPr>
                      <w:r w:rsidRPr="001450E5">
                        <w:rPr>
                          <w:b/>
                          <w:bCs/>
                          <w:color w:val="7030A0"/>
                          <w:sz w:val="18"/>
                          <w:szCs w:val="18"/>
                        </w:rPr>
                        <w:t>Child Development and Care (CDC) Scholarship:</w:t>
                      </w:r>
                      <w:r w:rsidRPr="001450E5">
                        <w:rPr>
                          <w:color w:val="7030A0"/>
                          <w:sz w:val="18"/>
                          <w:szCs w:val="18"/>
                        </w:rPr>
                        <w:t xml:space="preserve"> The state assists financially eligible, employed parents in paying for </w:t>
                      </w:r>
                      <w:proofErr w:type="gramStart"/>
                      <w:r w:rsidRPr="001450E5">
                        <w:rPr>
                          <w:color w:val="7030A0"/>
                          <w:sz w:val="18"/>
                          <w:szCs w:val="18"/>
                        </w:rPr>
                        <w:t>child care</w:t>
                      </w:r>
                      <w:proofErr w:type="gramEnd"/>
                    </w:p>
                    <w:p w:rsidRPr="001450E5" w:rsidR="00BA1B62" w:rsidP="00AA2EF4" w:rsidRDefault="00BA1B62" w14:paraId="246C63E1" w14:textId="77777777">
                      <w:pPr>
                        <w:pStyle w:val="ListParagraph"/>
                        <w:numPr>
                          <w:ilvl w:val="0"/>
                          <w:numId w:val="15"/>
                        </w:numPr>
                        <w:rPr>
                          <w:color w:val="7030A0"/>
                          <w:sz w:val="18"/>
                          <w:szCs w:val="18"/>
                        </w:rPr>
                      </w:pPr>
                      <w:r w:rsidRPr="001450E5">
                        <w:rPr>
                          <w:color w:val="7030A0"/>
                          <w:sz w:val="18"/>
                          <w:szCs w:val="18"/>
                        </w:rPr>
                        <w:t xml:space="preserve">The state covers the cost of care based on family income and size. Families contribute the rest. </w:t>
                      </w:r>
                    </w:p>
                    <w:p w:rsidRPr="001450E5" w:rsidR="00BA1B62" w:rsidP="00AA2EF4" w:rsidRDefault="00BA1B62" w14:paraId="6D407132" w14:textId="77777777">
                      <w:pPr>
                        <w:pStyle w:val="ListParagraph"/>
                        <w:numPr>
                          <w:ilvl w:val="0"/>
                          <w:numId w:val="15"/>
                        </w:numPr>
                        <w:rPr>
                          <w:color w:val="7030A0"/>
                          <w:sz w:val="18"/>
                          <w:szCs w:val="18"/>
                        </w:rPr>
                      </w:pPr>
                      <w:r w:rsidRPr="001450E5">
                        <w:rPr>
                          <w:color w:val="7030A0"/>
                          <w:sz w:val="18"/>
                          <w:szCs w:val="18"/>
                        </w:rPr>
                        <w:t xml:space="preserve">Income entry level is 160% of the Federal Poverty Level. </w:t>
                      </w:r>
                    </w:p>
                    <w:p w:rsidRPr="001450E5" w:rsidR="00BA1B62" w:rsidP="00AA2EF4" w:rsidRDefault="00BA1B62" w14:paraId="5C438FC9" w14:textId="77777777">
                      <w:pPr>
                        <w:pStyle w:val="ListParagraph"/>
                        <w:numPr>
                          <w:ilvl w:val="0"/>
                          <w:numId w:val="15"/>
                        </w:numPr>
                        <w:rPr>
                          <w:color w:val="7030A0"/>
                          <w:sz w:val="18"/>
                          <w:szCs w:val="18"/>
                        </w:rPr>
                      </w:pPr>
                      <w:r w:rsidRPr="001450E5">
                        <w:rPr>
                          <w:color w:val="7030A0"/>
                          <w:sz w:val="18"/>
                          <w:szCs w:val="18"/>
                        </w:rPr>
                        <w:t>To make the scholarship more accessible for families, we recommend that the application process be more streamlined.</w:t>
                      </w:r>
                    </w:p>
                    <w:p w:rsidRPr="001450E5" w:rsidR="00BA1B62" w:rsidP="00BA1B62" w:rsidRDefault="00BA1B62" w14:paraId="26EFFF31" w14:textId="77777777">
                      <w:pPr>
                        <w:pStyle w:val="ListParagraph"/>
                        <w:ind w:left="1440"/>
                        <w:rPr>
                          <w:color w:val="7030A0"/>
                          <w:sz w:val="18"/>
                          <w:szCs w:val="18"/>
                        </w:rPr>
                      </w:pPr>
                      <w:r w:rsidRPr="001450E5">
                        <w:rPr>
                          <w:color w:val="7030A0"/>
                          <w:sz w:val="18"/>
                          <w:szCs w:val="18"/>
                        </w:rPr>
                        <w:t xml:space="preserve"> </w:t>
                      </w:r>
                    </w:p>
                    <w:p w:rsidRPr="001450E5" w:rsidR="00AA2EF4" w:rsidP="00AA2EF4" w:rsidRDefault="00BA1B62" w14:paraId="46603245" w14:textId="77777777">
                      <w:pPr>
                        <w:rPr>
                          <w:color w:val="7030A0"/>
                          <w:sz w:val="18"/>
                          <w:szCs w:val="18"/>
                        </w:rPr>
                      </w:pPr>
                      <w:proofErr w:type="gramStart"/>
                      <w:r w:rsidRPr="001450E5">
                        <w:rPr>
                          <w:color w:val="7030A0"/>
                          <w:sz w:val="18"/>
                          <w:szCs w:val="18"/>
                        </w:rPr>
                        <w:t>Child Care</w:t>
                      </w:r>
                      <w:proofErr w:type="gramEnd"/>
                      <w:r w:rsidRPr="001450E5">
                        <w:rPr>
                          <w:color w:val="7030A0"/>
                          <w:sz w:val="18"/>
                          <w:szCs w:val="18"/>
                        </w:rPr>
                        <w:t xml:space="preserve"> Network’s </w:t>
                      </w:r>
                      <w:r w:rsidRPr="001450E5">
                        <w:rPr>
                          <w:b/>
                          <w:bCs/>
                          <w:color w:val="7030A0"/>
                          <w:sz w:val="18"/>
                          <w:szCs w:val="18"/>
                        </w:rPr>
                        <w:t>Family Support Program (FSP):</w:t>
                      </w:r>
                      <w:r w:rsidRPr="001450E5">
                        <w:rPr>
                          <w:color w:val="7030A0"/>
                          <w:sz w:val="18"/>
                          <w:szCs w:val="18"/>
                        </w:rPr>
                        <w:t xml:space="preserve"> Provides eligible families with scholarships (up to $2,750 per scholarship) to help them pay for child care. </w:t>
                      </w:r>
                    </w:p>
                    <w:p w:rsidRPr="001450E5" w:rsidR="00AA2EF4" w:rsidP="00AA2EF4" w:rsidRDefault="00BA1B62" w14:paraId="4FA4CB10" w14:textId="77777777">
                      <w:pPr>
                        <w:pStyle w:val="ListParagraph"/>
                        <w:numPr>
                          <w:ilvl w:val="0"/>
                          <w:numId w:val="16"/>
                        </w:numPr>
                        <w:rPr>
                          <w:color w:val="7030A0"/>
                          <w:sz w:val="18"/>
                          <w:szCs w:val="18"/>
                        </w:rPr>
                      </w:pPr>
                      <w:r w:rsidRPr="001450E5">
                        <w:rPr>
                          <w:color w:val="7030A0"/>
                          <w:sz w:val="18"/>
                          <w:szCs w:val="18"/>
                        </w:rPr>
                        <w:t xml:space="preserve">Employers are welcome to donate to the FSP program to support their employees who participate. </w:t>
                      </w:r>
                    </w:p>
                    <w:p w:rsidRPr="001450E5" w:rsidR="00BA1B62" w:rsidP="00AA2EF4" w:rsidRDefault="00BA1B62" w14:paraId="125D8B37" w14:textId="02BAB455">
                      <w:pPr>
                        <w:pStyle w:val="ListParagraph"/>
                        <w:numPr>
                          <w:ilvl w:val="1"/>
                          <w:numId w:val="16"/>
                        </w:numPr>
                        <w:rPr>
                          <w:color w:val="7030A0"/>
                          <w:sz w:val="18"/>
                          <w:szCs w:val="18"/>
                        </w:rPr>
                      </w:pPr>
                      <w:r w:rsidRPr="001450E5">
                        <w:rPr>
                          <w:color w:val="7030A0"/>
                          <w:sz w:val="18"/>
                          <w:szCs w:val="18"/>
                        </w:rPr>
                        <w:t xml:space="preserve">Since </w:t>
                      </w:r>
                      <w:proofErr w:type="gramStart"/>
                      <w:r w:rsidRPr="001450E5">
                        <w:rPr>
                          <w:color w:val="7030A0"/>
                          <w:sz w:val="18"/>
                          <w:szCs w:val="18"/>
                        </w:rPr>
                        <w:t>Child Care</w:t>
                      </w:r>
                      <w:proofErr w:type="gramEnd"/>
                      <w:r w:rsidRPr="001450E5">
                        <w:rPr>
                          <w:color w:val="7030A0"/>
                          <w:sz w:val="18"/>
                          <w:szCs w:val="18"/>
                        </w:rPr>
                        <w:t xml:space="preserve"> Network is a 501c3, donations will be tax deductible. </w:t>
                      </w:r>
                    </w:p>
                    <w:p w:rsidRPr="001450E5" w:rsidR="00BA1B62" w:rsidP="00BA1B62" w:rsidRDefault="00BA1B62" w14:paraId="29B26E82" w14:textId="77777777">
                      <w:pPr>
                        <w:pStyle w:val="ListParagraph"/>
                        <w:ind w:left="2160"/>
                        <w:rPr>
                          <w:color w:val="7030A0"/>
                          <w:sz w:val="18"/>
                          <w:szCs w:val="18"/>
                        </w:rPr>
                      </w:pPr>
                    </w:p>
                    <w:p w:rsidRPr="001450E5" w:rsidR="00BA1B62" w:rsidP="00AA2EF4" w:rsidRDefault="00BA1B62" w14:paraId="3D464D8A" w14:textId="77777777">
                      <w:pPr>
                        <w:rPr>
                          <w:color w:val="7030A0"/>
                          <w:sz w:val="18"/>
                          <w:szCs w:val="18"/>
                        </w:rPr>
                      </w:pPr>
                      <w:r w:rsidRPr="001450E5">
                        <w:rPr>
                          <w:b/>
                          <w:bCs/>
                          <w:color w:val="7030A0"/>
                          <w:sz w:val="18"/>
                          <w:szCs w:val="18"/>
                        </w:rPr>
                        <w:t xml:space="preserve">Support </w:t>
                      </w:r>
                      <w:proofErr w:type="gramStart"/>
                      <w:r w:rsidRPr="001450E5">
                        <w:rPr>
                          <w:b/>
                          <w:bCs/>
                          <w:color w:val="7030A0"/>
                          <w:sz w:val="18"/>
                          <w:szCs w:val="18"/>
                        </w:rPr>
                        <w:t>Child Care</w:t>
                      </w:r>
                      <w:proofErr w:type="gramEnd"/>
                      <w:r w:rsidRPr="001450E5">
                        <w:rPr>
                          <w:b/>
                          <w:bCs/>
                          <w:color w:val="7030A0"/>
                          <w:sz w:val="18"/>
                          <w:szCs w:val="18"/>
                        </w:rPr>
                        <w:t xml:space="preserve"> Expansion</w:t>
                      </w:r>
                      <w:r w:rsidRPr="001450E5">
                        <w:rPr>
                          <w:color w:val="7030A0"/>
                          <w:sz w:val="18"/>
                          <w:szCs w:val="18"/>
                        </w:rPr>
                        <w:t xml:space="preserve">: Employers are welcome to take further actions to make child care more accessible to employees. The following are some ideas that have been used in the past and can be used as discussion points in further </w:t>
                      </w:r>
                      <w:proofErr w:type="gramStart"/>
                      <w:r w:rsidRPr="001450E5">
                        <w:rPr>
                          <w:color w:val="7030A0"/>
                          <w:sz w:val="18"/>
                          <w:szCs w:val="18"/>
                        </w:rPr>
                        <w:t>child care</w:t>
                      </w:r>
                      <w:proofErr w:type="gramEnd"/>
                      <w:r w:rsidRPr="001450E5">
                        <w:rPr>
                          <w:color w:val="7030A0"/>
                          <w:sz w:val="18"/>
                          <w:szCs w:val="18"/>
                        </w:rPr>
                        <w:t xml:space="preserve"> conversations. </w:t>
                      </w:r>
                    </w:p>
                    <w:p w:rsidRPr="001450E5" w:rsidR="00EB2558" w:rsidP="00EB2558" w:rsidRDefault="00BA1B62" w14:paraId="51A9950B" w14:textId="77777777">
                      <w:pPr>
                        <w:pStyle w:val="ListParagraph"/>
                        <w:numPr>
                          <w:ilvl w:val="0"/>
                          <w:numId w:val="16"/>
                        </w:numPr>
                        <w:rPr>
                          <w:color w:val="7030A0"/>
                          <w:sz w:val="18"/>
                          <w:szCs w:val="18"/>
                        </w:rPr>
                      </w:pPr>
                      <w:r w:rsidRPr="001450E5">
                        <w:rPr>
                          <w:b/>
                          <w:bCs/>
                          <w:color w:val="7030A0"/>
                          <w:sz w:val="18"/>
                          <w:szCs w:val="18"/>
                        </w:rPr>
                        <w:t xml:space="preserve">On-site </w:t>
                      </w:r>
                      <w:proofErr w:type="gramStart"/>
                      <w:r w:rsidRPr="001450E5">
                        <w:rPr>
                          <w:b/>
                          <w:bCs/>
                          <w:color w:val="7030A0"/>
                          <w:sz w:val="18"/>
                          <w:szCs w:val="18"/>
                        </w:rPr>
                        <w:t>child care</w:t>
                      </w:r>
                      <w:proofErr w:type="gramEnd"/>
                      <w:r w:rsidRPr="001450E5">
                        <w:rPr>
                          <w:color w:val="7030A0"/>
                          <w:sz w:val="18"/>
                          <w:szCs w:val="18"/>
                        </w:rPr>
                        <w:t xml:space="preserve">: Employers can partner with multisite child care centers to open a child care site on their property. </w:t>
                      </w:r>
                    </w:p>
                    <w:p w:rsidRPr="001450E5" w:rsidR="00EB2558" w:rsidP="00EB2558" w:rsidRDefault="00BA1B62" w14:paraId="25AA8D00" w14:textId="77777777">
                      <w:pPr>
                        <w:pStyle w:val="ListParagraph"/>
                        <w:numPr>
                          <w:ilvl w:val="1"/>
                          <w:numId w:val="16"/>
                        </w:numPr>
                        <w:rPr>
                          <w:color w:val="7030A0"/>
                          <w:sz w:val="18"/>
                          <w:szCs w:val="18"/>
                        </w:rPr>
                      </w:pPr>
                      <w:r w:rsidRPr="001450E5">
                        <w:rPr>
                          <w:color w:val="7030A0"/>
                          <w:sz w:val="18"/>
                          <w:szCs w:val="18"/>
                        </w:rPr>
                        <w:t>May be an attractive option if an employer does not want to go through zoning and/or provider licensing processes.</w:t>
                      </w:r>
                    </w:p>
                    <w:p w:rsidRPr="001450E5" w:rsidR="00EB2558" w:rsidP="00EB2558" w:rsidRDefault="00BA1B62" w14:paraId="7FA6E1E4" w14:textId="59C95758">
                      <w:pPr>
                        <w:pStyle w:val="ListParagraph"/>
                        <w:numPr>
                          <w:ilvl w:val="0"/>
                          <w:numId w:val="16"/>
                        </w:numPr>
                        <w:rPr>
                          <w:color w:val="7030A0"/>
                          <w:sz w:val="18"/>
                          <w:szCs w:val="18"/>
                        </w:rPr>
                      </w:pPr>
                      <w:r w:rsidRPr="001450E5">
                        <w:rPr>
                          <w:b/>
                          <w:bCs/>
                          <w:color w:val="7030A0"/>
                          <w:sz w:val="18"/>
                          <w:szCs w:val="18"/>
                        </w:rPr>
                        <w:t>Supporting external child care programs:</w:t>
                      </w:r>
                      <w:r w:rsidRPr="001450E5">
                        <w:rPr>
                          <w:color w:val="7030A0"/>
                          <w:sz w:val="18"/>
                          <w:szCs w:val="18"/>
                        </w:rPr>
                        <w:t xml:space="preserve"> Employers can financially support child care programs to </w:t>
                      </w:r>
                      <w:r w:rsidR="00A77F7C">
                        <w:rPr>
                          <w:color w:val="7030A0"/>
                          <w:sz w:val="18"/>
                          <w:szCs w:val="18"/>
                        </w:rPr>
                        <w:t>facilitate</w:t>
                      </w:r>
                      <w:r w:rsidRPr="001450E5">
                        <w:rPr>
                          <w:color w:val="7030A0"/>
                          <w:sz w:val="18"/>
                          <w:szCs w:val="18"/>
                        </w:rPr>
                        <w:t xml:space="preserve"> expansion. </w:t>
                      </w:r>
                    </w:p>
                    <w:p w:rsidRPr="001450E5" w:rsidR="00BA1B62" w:rsidP="00EB2558" w:rsidRDefault="00BA1B62" w14:paraId="4C4731C1" w14:textId="3CF43520">
                      <w:pPr>
                        <w:pStyle w:val="ListParagraph"/>
                        <w:numPr>
                          <w:ilvl w:val="1"/>
                          <w:numId w:val="16"/>
                        </w:numPr>
                        <w:rPr>
                          <w:color w:val="7030A0"/>
                          <w:sz w:val="18"/>
                          <w:szCs w:val="18"/>
                        </w:rPr>
                      </w:pPr>
                      <w:r w:rsidRPr="001450E5">
                        <w:rPr>
                          <w:color w:val="7030A0"/>
                          <w:sz w:val="18"/>
                          <w:szCs w:val="18"/>
                        </w:rPr>
                        <w:t>By supporting existing programs, employers can ensure slots for employee families</w:t>
                      </w:r>
                    </w:p>
                    <w:p w:rsidRPr="00D52683" w:rsidR="00BA1B62" w:rsidP="00BA1B62" w:rsidRDefault="00BA1B62" w14:paraId="624C8FA7" w14:textId="77777777">
                      <w:pPr>
                        <w:pStyle w:val="ListParagraph"/>
                        <w:ind w:left="2160"/>
                        <w:rPr>
                          <w:sz w:val="17"/>
                          <w:szCs w:val="17"/>
                        </w:rPr>
                      </w:pPr>
                    </w:p>
                    <w:p w:rsidRPr="00D52683" w:rsidR="00BA1B62" w:rsidP="00BA1B62" w:rsidRDefault="00BA1B62" w14:paraId="2E2FF201" w14:textId="77777777">
                      <w:pPr>
                        <w:pStyle w:val="ListParagraph"/>
                        <w:ind w:left="2160"/>
                        <w:rPr>
                          <w:sz w:val="17"/>
                          <w:szCs w:val="17"/>
                        </w:rPr>
                      </w:pPr>
                    </w:p>
                    <w:p w:rsidRPr="00D52683" w:rsidR="00BA1B62" w:rsidP="00BA1B62" w:rsidRDefault="00BA1B62" w14:paraId="0063DF44" w14:textId="77777777">
                      <w:pPr>
                        <w:pStyle w:val="ListParagraph"/>
                        <w:ind w:left="1440"/>
                        <w:rPr>
                          <w:sz w:val="17"/>
                          <w:szCs w:val="17"/>
                        </w:rPr>
                      </w:pPr>
                    </w:p>
                    <w:p w:rsidRPr="00D52683" w:rsidR="00BA1B62" w:rsidP="00BA1B62" w:rsidRDefault="00BA1B62" w14:paraId="1278F172" w14:textId="77777777">
                      <w:pPr>
                        <w:pStyle w:val="ListParagraph"/>
                        <w:ind w:left="1440"/>
                        <w:rPr>
                          <w:sz w:val="17"/>
                          <w:szCs w:val="17"/>
                        </w:rPr>
                      </w:pPr>
                    </w:p>
                  </w:txbxContent>
                </v:textbox>
              </v:shape>
            </w:pict>
          </mc:Fallback>
        </mc:AlternateContent>
      </w:r>
      <w:r w:rsidRPr="00090F17" w:rsidR="000F7F93">
        <w:rPr>
          <w:b w:val="1"/>
          <w:bCs w:val="1"/>
          <w:color w:val="7030A0"/>
          <w:sz w:val="28"/>
          <w:szCs w:val="28"/>
        </w:rPr>
        <w:t xml:space="preserve"> </w:t>
      </w:r>
    </w:p>
    <w:p w:rsidRPr="00FD3B26" w:rsidR="00AF1F9A" w:rsidP="0085354E" w:rsidRDefault="00AF1F9A" w14:paraId="418EAA57" w14:textId="7F1CD0DA">
      <w:pPr>
        <w:jc w:val="center"/>
        <w:rPr>
          <w:sz w:val="28"/>
          <w:szCs w:val="28"/>
        </w:rPr>
      </w:pPr>
    </w:p>
    <w:p w:rsidR="006D03D2" w:rsidP="00D874C4" w:rsidRDefault="006D03D2" w14:paraId="2EA0D582" w14:textId="75639D42">
      <w:pPr>
        <w:jc w:val="center"/>
      </w:pPr>
    </w:p>
    <w:p w:rsidR="006D03D2" w:rsidP="00D874C4" w:rsidRDefault="006D03D2" w14:paraId="072DF944" w14:textId="6685D767">
      <w:pPr>
        <w:jc w:val="center"/>
      </w:pPr>
    </w:p>
    <w:p w:rsidR="006D03D2" w:rsidP="004E2839" w:rsidRDefault="004E2839" w14:paraId="12A0149E" w14:textId="7E46E38B">
      <w:pPr>
        <w:tabs>
          <w:tab w:val="left" w:pos="4020"/>
        </w:tabs>
      </w:pPr>
      <w:r>
        <w:tab/>
      </w:r>
    </w:p>
    <w:p w:rsidR="006D03D2" w:rsidP="006D03D2" w:rsidRDefault="006D03D2" w14:paraId="18A010F9" w14:textId="46B6A42B"/>
    <w:p w:rsidRPr="003015F4" w:rsidR="003015F4" w:rsidP="003015F4" w:rsidRDefault="003015F4" w14:paraId="41459B33" w14:textId="0155B20E"/>
    <w:p w:rsidRPr="003015F4" w:rsidR="003015F4" w:rsidP="003015F4" w:rsidRDefault="003015F4" w14:paraId="46280BDF" w14:textId="77777777"/>
    <w:p w:rsidRPr="003015F4" w:rsidR="003015F4" w:rsidP="003015F4" w:rsidRDefault="003015F4" w14:paraId="31426F49" w14:textId="1144139C"/>
    <w:p w:rsidRPr="003015F4" w:rsidR="003015F4" w:rsidP="003015F4" w:rsidRDefault="003015F4" w14:paraId="037873E0" w14:textId="47456BEB"/>
    <w:p w:rsidRPr="003015F4" w:rsidR="003015F4" w:rsidP="003015F4" w:rsidRDefault="003015F4" w14:paraId="4D1775A9" w14:textId="50682257"/>
    <w:p w:rsidRPr="003015F4" w:rsidR="003015F4" w:rsidP="003015F4" w:rsidRDefault="003015F4" w14:paraId="4576D097" w14:textId="14961520"/>
    <w:p w:rsidRPr="003015F4" w:rsidR="003015F4" w:rsidP="003015F4" w:rsidRDefault="003015F4" w14:paraId="2E4D9156" w14:textId="097D98F0"/>
    <w:p w:rsidRPr="003015F4" w:rsidR="003015F4" w:rsidP="003015F4" w:rsidRDefault="00B16838" w14:paraId="10B3D89A" w14:textId="7BB10C74">
      <w:r>
        <w:rPr>
          <w:noProof/>
        </w:rPr>
        <mc:AlternateContent>
          <mc:Choice Requires="wps">
            <w:drawing>
              <wp:anchor distT="0" distB="0" distL="114300" distR="114300" simplePos="0" relativeHeight="251670528" behindDoc="0" locked="0" layoutInCell="1" allowOverlap="1" wp14:anchorId="1DD976B0" wp14:editId="1EFA6DEA">
                <wp:simplePos x="0" y="0"/>
                <wp:positionH relativeFrom="column">
                  <wp:posOffset>5290497</wp:posOffset>
                </wp:positionH>
                <wp:positionV relativeFrom="paragraph">
                  <wp:posOffset>42049</wp:posOffset>
                </wp:positionV>
                <wp:extent cx="302895" cy="0"/>
                <wp:effectExtent l="0" t="139700" r="14605" b="139700"/>
                <wp:wrapNone/>
                <wp:docPr id="1582604987" name="Straight Arrow Connector 1"/>
                <wp:cNvGraphicFramePr/>
                <a:graphic xmlns:a="http://schemas.openxmlformats.org/drawingml/2006/main">
                  <a:graphicData uri="http://schemas.microsoft.com/office/word/2010/wordprocessingShape">
                    <wps:wsp>
                      <wps:cNvCnPr/>
                      <wps:spPr>
                        <a:xfrm>
                          <a:off x="0" y="0"/>
                          <a:ext cx="302895" cy="0"/>
                        </a:xfrm>
                        <a:prstGeom prst="straightConnector1">
                          <a:avLst/>
                        </a:prstGeom>
                        <a:ln w="25400" cap="flat">
                          <a:solidFill>
                            <a:schemeClr val="accent1"/>
                          </a:solidFill>
                          <a:beve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3FFC207A">
                <v:path fillok="f" arrowok="t" o:connecttype="none"/>
                <o:lock v:ext="edit" shapetype="t"/>
              </v:shapetype>
              <v:shape id="Straight Arrow Connector 1" style="position:absolute;margin-left:416.55pt;margin-top:3.3pt;width:23.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8b323 [3204]" strokeweight="2pt" insetpen="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">
                <v:stroke joinstyle="bevel" startarrowwidth="wide" startarrowlength="long" endarrow="block" endarrowwidth="wide" endarrowlength="long"/>
              </v:shape>
            </w:pict>
          </mc:Fallback>
        </mc:AlternateContent>
      </w:r>
      <w:r>
        <w:rPr>
          <w:noProof/>
        </w:rPr>
        <mc:AlternateContent>
          <mc:Choice Requires="wps">
            <w:drawing>
              <wp:anchor distT="0" distB="0" distL="114300" distR="114300" simplePos="0" relativeHeight="251665408" behindDoc="0" locked="0" layoutInCell="1" allowOverlap="1" wp14:anchorId="60084CBE" wp14:editId="3F7FB854">
                <wp:simplePos x="0" y="0"/>
                <wp:positionH relativeFrom="column">
                  <wp:posOffset>2001693</wp:posOffset>
                </wp:positionH>
                <wp:positionV relativeFrom="paragraph">
                  <wp:posOffset>41910</wp:posOffset>
                </wp:positionV>
                <wp:extent cx="302895" cy="0"/>
                <wp:effectExtent l="0" t="139700" r="14605" b="139700"/>
                <wp:wrapNone/>
                <wp:docPr id="1210664035" name="Straight Arrow Connector 1"/>
                <wp:cNvGraphicFramePr/>
                <a:graphic xmlns:a="http://schemas.openxmlformats.org/drawingml/2006/main">
                  <a:graphicData uri="http://schemas.microsoft.com/office/word/2010/wordprocessingShape">
                    <wps:wsp>
                      <wps:cNvCnPr/>
                      <wps:spPr>
                        <a:xfrm>
                          <a:off x="0" y="0"/>
                          <a:ext cx="302895" cy="0"/>
                        </a:xfrm>
                        <a:prstGeom prst="straightConnector1">
                          <a:avLst/>
                        </a:prstGeom>
                        <a:ln w="25400" cap="flat">
                          <a:solidFill>
                            <a:schemeClr val="accent1"/>
                          </a:solidFill>
                          <a:beve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style="position:absolute;margin-left:157.6pt;margin-top:3.3pt;width:23.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8b323 [3204]" strokeweight="2pt" insetpen="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" w14:anchorId="52DBCBEB">
                <v:stroke joinstyle="bevel" startarrowwidth="wide" startarrowlength="long" endarrow="block" endarrowwidth="wide" endarrowlength="long"/>
              </v:shape>
            </w:pict>
          </mc:Fallback>
        </mc:AlternateContent>
      </w:r>
    </w:p>
    <w:p w:rsidRPr="003015F4" w:rsidR="003015F4" w:rsidP="003015F4" w:rsidRDefault="003015F4" w14:paraId="523BE4F1" w14:textId="17B87D2F"/>
    <w:p w:rsidRPr="003015F4" w:rsidR="003015F4" w:rsidP="003015F4" w:rsidRDefault="003015F4" w14:paraId="24095717" w14:textId="2AE0566D"/>
    <w:p w:rsidRPr="003015F4" w:rsidR="003015F4" w:rsidP="003015F4" w:rsidRDefault="003015F4" w14:paraId="7134E4BC" w14:textId="531C1309"/>
    <w:p w:rsidRPr="003015F4" w:rsidR="003015F4" w:rsidP="003015F4" w:rsidRDefault="003015F4" w14:paraId="1F474DF5" w14:textId="5068D011"/>
    <w:p w:rsidRPr="003015F4" w:rsidR="003015F4" w:rsidP="003015F4" w:rsidRDefault="003015F4" w14:paraId="7AD6727F" w14:textId="4A55165D"/>
    <w:p w:rsidRPr="003015F4" w:rsidR="003015F4" w:rsidP="003015F4" w:rsidRDefault="003015F4" w14:paraId="05DB8ECB" w14:textId="457D026D"/>
    <w:p w:rsidRPr="003015F4" w:rsidR="003015F4" w:rsidP="003015F4" w:rsidRDefault="003015F4" w14:paraId="0646DE37" w14:textId="27683413"/>
    <w:p w:rsidRPr="003015F4" w:rsidR="003015F4" w:rsidP="003015F4" w:rsidRDefault="003015F4" w14:paraId="6F9CCE94" w14:textId="77777777"/>
    <w:p w:rsidRPr="003015F4" w:rsidR="003015F4" w:rsidP="003015F4" w:rsidRDefault="003015F4" w14:paraId="4509933A" w14:textId="77777777"/>
    <w:p w:rsidRPr="003015F4" w:rsidR="003015F4" w:rsidP="003015F4" w:rsidRDefault="003015F4" w14:paraId="17454C6C" w14:textId="77777777"/>
    <w:p w:rsidR="003015F4" w:rsidP="003015F4" w:rsidRDefault="003015F4" w14:paraId="63F87848" w14:textId="77777777"/>
    <w:p w:rsidR="003015F4" w:rsidP="003015F4" w:rsidRDefault="003015F4" w14:paraId="7077BFF4" w14:textId="3D0BF44B">
      <w:pPr>
        <w:tabs>
          <w:tab w:val="left" w:pos="10526"/>
        </w:tabs>
      </w:pPr>
      <w:r>
        <w:tab/>
      </w:r>
    </w:p>
    <w:p w:rsidR="003015F4" w:rsidP="003015F4" w:rsidRDefault="003015F4" w14:paraId="530ED4AE" w14:textId="77777777">
      <w:pPr>
        <w:tabs>
          <w:tab w:val="left" w:pos="10526"/>
        </w:tabs>
      </w:pPr>
    </w:p>
    <w:p w:rsidR="00215150" w:rsidP="003015F4" w:rsidRDefault="00215150" w14:paraId="2A3F38E9" w14:textId="587EE441">
      <w:pPr>
        <w:tabs>
          <w:tab w:val="left" w:pos="10526"/>
        </w:tabs>
      </w:pPr>
    </w:p>
    <w:p w:rsidRPr="003015F4" w:rsidR="00274382" w:rsidP="5C682C25" w:rsidRDefault="0076494C" w14:paraId="7C5B4C1C" w14:noSpellErr="1" w14:textId="5FB8F7DA">
      <w:pPr>
        <w:pStyle w:val="Normal"/>
        <w:tabs>
          <w:tab w:val="left" w:pos="10526"/>
        </w:tabs>
      </w:pPr>
    </w:p>
    <w:sectPr w:rsidRPr="003015F4" w:rsidR="00274382" w:rsidSect="00F8010D">
      <w:headerReference w:type="first" r:id="rId9"/>
      <w:pgSz w:w="15840" w:h="12240" w:orient="landscape"/>
      <w:pgMar w:top="1440" w:right="1440" w:bottom="1440" w:left="144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010D" w:rsidP="001B5AAD" w:rsidRDefault="00F8010D" w14:paraId="6BB57F7E" w14:textId="77777777">
      <w:r>
        <w:separator/>
      </w:r>
    </w:p>
  </w:endnote>
  <w:endnote w:type="continuationSeparator" w:id="0">
    <w:p w:rsidR="00F8010D" w:rsidP="001B5AAD" w:rsidRDefault="00F8010D" w14:paraId="7F65BF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010D" w:rsidP="001B5AAD" w:rsidRDefault="00F8010D" w14:paraId="720864A5" w14:textId="77777777">
      <w:r>
        <w:separator/>
      </w:r>
    </w:p>
  </w:footnote>
  <w:footnote w:type="continuationSeparator" w:id="0">
    <w:p w:rsidR="00F8010D" w:rsidP="001B5AAD" w:rsidRDefault="00F8010D" w14:paraId="6707279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1E0B" w:rsidP="00634C78" w:rsidRDefault="00971E0B" w14:paraId="1092A6D9" w14:textId="294B3474">
    <w:pPr>
      <w:pStyle w:val="Header"/>
      <w:jc w:val="center"/>
    </w:pPr>
    <w:r w:rsidRPr="00090F17">
      <w:rPr>
        <w:b/>
        <w:bCs/>
        <w:color w:val="7030A0"/>
        <w:sz w:val="28"/>
        <w:szCs w:val="28"/>
      </w:rPr>
      <w:t xml:space="preserve">Workforce </w:t>
    </w:r>
    <w:proofErr w:type="gramStart"/>
    <w:r w:rsidRPr="00090F17">
      <w:rPr>
        <w:b/>
        <w:bCs/>
        <w:color w:val="7030A0"/>
        <w:sz w:val="28"/>
        <w:szCs w:val="28"/>
      </w:rPr>
      <w:t>Child Care</w:t>
    </w:r>
    <w:proofErr w:type="gramEnd"/>
    <w:r w:rsidRPr="00090F17">
      <w:rPr>
        <w:b/>
        <w:bCs/>
        <w:color w:val="7030A0"/>
        <w:sz w:val="28"/>
        <w:szCs w:val="28"/>
      </w:rPr>
      <w:t xml:space="preserve"> Needs, Resources, and</w:t>
    </w:r>
    <w:r>
      <w:rPr>
        <w:b/>
        <w:bCs/>
        <w:color w:val="7030A0"/>
        <w:sz w:val="28"/>
        <w:szCs w:val="28"/>
      </w:rPr>
      <w:t xml:space="preserve"> </w:t>
    </w:r>
    <w:r w:rsidRPr="00090F17">
      <w:rPr>
        <w:b/>
        <w:bCs/>
        <w:color w:val="7030A0"/>
        <w:sz w:val="28"/>
        <w:szCs w:val="28"/>
      </w:rPr>
      <w:t>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1BE"/>
    <w:multiLevelType w:val="hybridMultilevel"/>
    <w:tmpl w:val="9410AE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D203DB"/>
    <w:multiLevelType w:val="hybridMultilevel"/>
    <w:tmpl w:val="42C4D0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4E064A"/>
    <w:multiLevelType w:val="hybridMultilevel"/>
    <w:tmpl w:val="29A65022"/>
    <w:lvl w:ilvl="0" w:tplc="04326C02">
      <w:numFmt w:val="bullet"/>
      <w:lvlText w:val="-"/>
      <w:lvlJc w:val="left"/>
      <w:pPr>
        <w:ind w:left="720" w:hanging="360"/>
      </w:pPr>
      <w:rPr>
        <w:rFonts w:hint="default" w:ascii="Aptos" w:hAnsi="Aptos"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826783"/>
    <w:multiLevelType w:val="hybridMultilevel"/>
    <w:tmpl w:val="AB008F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8517023"/>
    <w:multiLevelType w:val="hybridMultilevel"/>
    <w:tmpl w:val="66983B98"/>
    <w:lvl w:ilvl="0" w:tplc="04326C02">
      <w:numFmt w:val="bullet"/>
      <w:lvlText w:val="-"/>
      <w:lvlJc w:val="left"/>
      <w:pPr>
        <w:ind w:left="720" w:hanging="360"/>
      </w:pPr>
      <w:rPr>
        <w:rFonts w:hint="default" w:ascii="Aptos" w:hAnsi="Aptos"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7A15607"/>
    <w:multiLevelType w:val="hybridMultilevel"/>
    <w:tmpl w:val="347016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C792F6E"/>
    <w:multiLevelType w:val="hybridMultilevel"/>
    <w:tmpl w:val="B69E45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E8C2F22"/>
    <w:multiLevelType w:val="hybridMultilevel"/>
    <w:tmpl w:val="ECF06B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F0B5AB6"/>
    <w:multiLevelType w:val="hybridMultilevel"/>
    <w:tmpl w:val="289086D4"/>
    <w:lvl w:ilvl="0" w:tplc="606C7E1A">
      <w:numFmt w:val="bullet"/>
      <w:lvlText w:val="-"/>
      <w:lvlJc w:val="left"/>
      <w:pPr>
        <w:ind w:left="720" w:hanging="360"/>
      </w:pPr>
      <w:rPr>
        <w:rFonts w:hint="default" w:ascii="Aptos" w:hAnsi="Aptos"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3A261DE"/>
    <w:multiLevelType w:val="hybridMultilevel"/>
    <w:tmpl w:val="345612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88421EE"/>
    <w:multiLevelType w:val="hybridMultilevel"/>
    <w:tmpl w:val="9D8EDC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B12256C"/>
    <w:multiLevelType w:val="hybridMultilevel"/>
    <w:tmpl w:val="9E62A6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17C3C0B"/>
    <w:multiLevelType w:val="hybridMultilevel"/>
    <w:tmpl w:val="58180E5C"/>
    <w:lvl w:ilvl="0" w:tplc="2AD20F24">
      <w:numFmt w:val="bullet"/>
      <w:lvlText w:val="-"/>
      <w:lvlJc w:val="left"/>
      <w:pPr>
        <w:ind w:left="720" w:hanging="360"/>
      </w:pPr>
      <w:rPr>
        <w:rFonts w:hint="default" w:ascii="Aptos" w:hAnsi="Aptos"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A4E3109"/>
    <w:multiLevelType w:val="hybridMultilevel"/>
    <w:tmpl w:val="583A41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E5F2F57"/>
    <w:multiLevelType w:val="hybridMultilevel"/>
    <w:tmpl w:val="B524CEB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6FD3277"/>
    <w:multiLevelType w:val="hybridMultilevel"/>
    <w:tmpl w:val="741AAB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8606B49"/>
    <w:multiLevelType w:val="hybridMultilevel"/>
    <w:tmpl w:val="17ACA0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D882F9A"/>
    <w:multiLevelType w:val="hybridMultilevel"/>
    <w:tmpl w:val="C8B0AD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DB902F8"/>
    <w:multiLevelType w:val="hybridMultilevel"/>
    <w:tmpl w:val="2BC20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26011940">
    <w:abstractNumId w:val="8"/>
  </w:num>
  <w:num w:numId="2" w16cid:durableId="858933720">
    <w:abstractNumId w:val="12"/>
  </w:num>
  <w:num w:numId="3" w16cid:durableId="883835303">
    <w:abstractNumId w:val="13"/>
  </w:num>
  <w:num w:numId="4" w16cid:durableId="1634090846">
    <w:abstractNumId w:val="9"/>
  </w:num>
  <w:num w:numId="5" w16cid:durableId="1375422914">
    <w:abstractNumId w:val="15"/>
  </w:num>
  <w:num w:numId="6" w16cid:durableId="786000344">
    <w:abstractNumId w:val="11"/>
  </w:num>
  <w:num w:numId="7" w16cid:durableId="732123376">
    <w:abstractNumId w:val="10"/>
  </w:num>
  <w:num w:numId="8" w16cid:durableId="2143425364">
    <w:abstractNumId w:val="6"/>
  </w:num>
  <w:num w:numId="9" w16cid:durableId="742336580">
    <w:abstractNumId w:val="0"/>
  </w:num>
  <w:num w:numId="10" w16cid:durableId="1249072413">
    <w:abstractNumId w:val="2"/>
  </w:num>
  <w:num w:numId="11" w16cid:durableId="1076515562">
    <w:abstractNumId w:val="4"/>
  </w:num>
  <w:num w:numId="12" w16cid:durableId="574125460">
    <w:abstractNumId w:val="1"/>
  </w:num>
  <w:num w:numId="13" w16cid:durableId="1447843674">
    <w:abstractNumId w:val="16"/>
  </w:num>
  <w:num w:numId="14" w16cid:durableId="105589440">
    <w:abstractNumId w:val="7"/>
  </w:num>
  <w:num w:numId="15" w16cid:durableId="142234817">
    <w:abstractNumId w:val="3"/>
  </w:num>
  <w:num w:numId="16" w16cid:durableId="821966395">
    <w:abstractNumId w:val="5"/>
  </w:num>
  <w:num w:numId="17" w16cid:durableId="1119757500">
    <w:abstractNumId w:val="18"/>
  </w:num>
  <w:num w:numId="18" w16cid:durableId="1448811314">
    <w:abstractNumId w:val="17"/>
  </w:num>
  <w:num w:numId="19" w16cid:durableId="8200735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BB"/>
    <w:rsid w:val="00000C1C"/>
    <w:rsid w:val="00001A71"/>
    <w:rsid w:val="0000401C"/>
    <w:rsid w:val="000045A5"/>
    <w:rsid w:val="000049A8"/>
    <w:rsid w:val="0000669D"/>
    <w:rsid w:val="00010960"/>
    <w:rsid w:val="000109C9"/>
    <w:rsid w:val="00013500"/>
    <w:rsid w:val="0002182B"/>
    <w:rsid w:val="00046EDC"/>
    <w:rsid w:val="00054265"/>
    <w:rsid w:val="00056449"/>
    <w:rsid w:val="00056ABB"/>
    <w:rsid w:val="00056B7E"/>
    <w:rsid w:val="00057406"/>
    <w:rsid w:val="00061A21"/>
    <w:rsid w:val="00061D98"/>
    <w:rsid w:val="00063827"/>
    <w:rsid w:val="00072158"/>
    <w:rsid w:val="000801D2"/>
    <w:rsid w:val="000865B4"/>
    <w:rsid w:val="00086B59"/>
    <w:rsid w:val="00086BA1"/>
    <w:rsid w:val="00086F3B"/>
    <w:rsid w:val="00087D03"/>
    <w:rsid w:val="00090F17"/>
    <w:rsid w:val="00092275"/>
    <w:rsid w:val="000966FD"/>
    <w:rsid w:val="000A0736"/>
    <w:rsid w:val="000A0C54"/>
    <w:rsid w:val="000A463E"/>
    <w:rsid w:val="000A52DE"/>
    <w:rsid w:val="000A6686"/>
    <w:rsid w:val="000B23CF"/>
    <w:rsid w:val="000B70CF"/>
    <w:rsid w:val="000C0BA1"/>
    <w:rsid w:val="000E2E3F"/>
    <w:rsid w:val="000E5039"/>
    <w:rsid w:val="000E50DC"/>
    <w:rsid w:val="000F02ED"/>
    <w:rsid w:val="000F177C"/>
    <w:rsid w:val="000F429E"/>
    <w:rsid w:val="000F49F6"/>
    <w:rsid w:val="000F552C"/>
    <w:rsid w:val="000F7F93"/>
    <w:rsid w:val="00100EC3"/>
    <w:rsid w:val="0010239B"/>
    <w:rsid w:val="00105656"/>
    <w:rsid w:val="00107946"/>
    <w:rsid w:val="00113FB1"/>
    <w:rsid w:val="00114644"/>
    <w:rsid w:val="00114EB2"/>
    <w:rsid w:val="001170E0"/>
    <w:rsid w:val="00122588"/>
    <w:rsid w:val="00126543"/>
    <w:rsid w:val="00126740"/>
    <w:rsid w:val="001315FE"/>
    <w:rsid w:val="001321AD"/>
    <w:rsid w:val="00135DBF"/>
    <w:rsid w:val="00137582"/>
    <w:rsid w:val="00137BD9"/>
    <w:rsid w:val="00140AE2"/>
    <w:rsid w:val="001450E5"/>
    <w:rsid w:val="001507B7"/>
    <w:rsid w:val="001508DB"/>
    <w:rsid w:val="001514B1"/>
    <w:rsid w:val="001518FD"/>
    <w:rsid w:val="0015371A"/>
    <w:rsid w:val="00157C50"/>
    <w:rsid w:val="001643A0"/>
    <w:rsid w:val="00172CFA"/>
    <w:rsid w:val="001770C2"/>
    <w:rsid w:val="001859D2"/>
    <w:rsid w:val="001976F4"/>
    <w:rsid w:val="001A4D62"/>
    <w:rsid w:val="001B5AAD"/>
    <w:rsid w:val="001C280B"/>
    <w:rsid w:val="001C4454"/>
    <w:rsid w:val="001C6220"/>
    <w:rsid w:val="001E0066"/>
    <w:rsid w:val="001E1451"/>
    <w:rsid w:val="001E4DE5"/>
    <w:rsid w:val="001E541C"/>
    <w:rsid w:val="001F5F1D"/>
    <w:rsid w:val="001F609B"/>
    <w:rsid w:val="002000BA"/>
    <w:rsid w:val="00214B9F"/>
    <w:rsid w:val="00215150"/>
    <w:rsid w:val="00221474"/>
    <w:rsid w:val="00221FAA"/>
    <w:rsid w:val="00223836"/>
    <w:rsid w:val="002240ED"/>
    <w:rsid w:val="002276A2"/>
    <w:rsid w:val="00233BA7"/>
    <w:rsid w:val="0024036D"/>
    <w:rsid w:val="00241BA9"/>
    <w:rsid w:val="00242EB0"/>
    <w:rsid w:val="0024530A"/>
    <w:rsid w:val="00247579"/>
    <w:rsid w:val="00247CE8"/>
    <w:rsid w:val="002524E8"/>
    <w:rsid w:val="00252893"/>
    <w:rsid w:val="0025326F"/>
    <w:rsid w:val="002632C6"/>
    <w:rsid w:val="002728FE"/>
    <w:rsid w:val="00274382"/>
    <w:rsid w:val="00277680"/>
    <w:rsid w:val="002807C9"/>
    <w:rsid w:val="00283647"/>
    <w:rsid w:val="00283C82"/>
    <w:rsid w:val="00287C71"/>
    <w:rsid w:val="002912EB"/>
    <w:rsid w:val="002963C2"/>
    <w:rsid w:val="002974AC"/>
    <w:rsid w:val="002A4C81"/>
    <w:rsid w:val="002A7BE3"/>
    <w:rsid w:val="002B52BB"/>
    <w:rsid w:val="002B5688"/>
    <w:rsid w:val="002C138F"/>
    <w:rsid w:val="002C3F8B"/>
    <w:rsid w:val="002C68E6"/>
    <w:rsid w:val="002C6EE4"/>
    <w:rsid w:val="002E3492"/>
    <w:rsid w:val="002E6D40"/>
    <w:rsid w:val="002F48E8"/>
    <w:rsid w:val="003015F4"/>
    <w:rsid w:val="00307472"/>
    <w:rsid w:val="00312476"/>
    <w:rsid w:val="00320353"/>
    <w:rsid w:val="00320476"/>
    <w:rsid w:val="00326101"/>
    <w:rsid w:val="003273B7"/>
    <w:rsid w:val="00342AB3"/>
    <w:rsid w:val="00347D02"/>
    <w:rsid w:val="00354CE1"/>
    <w:rsid w:val="0036227B"/>
    <w:rsid w:val="00364174"/>
    <w:rsid w:val="00366E36"/>
    <w:rsid w:val="003770C2"/>
    <w:rsid w:val="00377F41"/>
    <w:rsid w:val="00380CA0"/>
    <w:rsid w:val="00383E99"/>
    <w:rsid w:val="00385A2F"/>
    <w:rsid w:val="00393C5F"/>
    <w:rsid w:val="003A3BD6"/>
    <w:rsid w:val="003B0DF0"/>
    <w:rsid w:val="003B33D3"/>
    <w:rsid w:val="003B5EA6"/>
    <w:rsid w:val="003B6471"/>
    <w:rsid w:val="003C23B5"/>
    <w:rsid w:val="003C5D86"/>
    <w:rsid w:val="003D59B3"/>
    <w:rsid w:val="003E0961"/>
    <w:rsid w:val="003E2AB3"/>
    <w:rsid w:val="003E6324"/>
    <w:rsid w:val="003E6385"/>
    <w:rsid w:val="003F5AD4"/>
    <w:rsid w:val="003F7182"/>
    <w:rsid w:val="00403CB4"/>
    <w:rsid w:val="004065B6"/>
    <w:rsid w:val="0040772C"/>
    <w:rsid w:val="00414073"/>
    <w:rsid w:val="00414271"/>
    <w:rsid w:val="00421316"/>
    <w:rsid w:val="00423453"/>
    <w:rsid w:val="00424609"/>
    <w:rsid w:val="00426674"/>
    <w:rsid w:val="004415FD"/>
    <w:rsid w:val="00443853"/>
    <w:rsid w:val="00455592"/>
    <w:rsid w:val="004610B0"/>
    <w:rsid w:val="00463E4A"/>
    <w:rsid w:val="00466ED6"/>
    <w:rsid w:val="00467FD1"/>
    <w:rsid w:val="004733D3"/>
    <w:rsid w:val="00473FFD"/>
    <w:rsid w:val="00482CD6"/>
    <w:rsid w:val="00487866"/>
    <w:rsid w:val="004927F0"/>
    <w:rsid w:val="004937F3"/>
    <w:rsid w:val="0049651C"/>
    <w:rsid w:val="004B0E97"/>
    <w:rsid w:val="004C4E62"/>
    <w:rsid w:val="004D005D"/>
    <w:rsid w:val="004D0C77"/>
    <w:rsid w:val="004E1A15"/>
    <w:rsid w:val="004E2839"/>
    <w:rsid w:val="004E7192"/>
    <w:rsid w:val="004F09F2"/>
    <w:rsid w:val="004F4598"/>
    <w:rsid w:val="004F573C"/>
    <w:rsid w:val="00504DEB"/>
    <w:rsid w:val="00506C36"/>
    <w:rsid w:val="00523FBE"/>
    <w:rsid w:val="00527C30"/>
    <w:rsid w:val="005344D3"/>
    <w:rsid w:val="00535D2D"/>
    <w:rsid w:val="0053702C"/>
    <w:rsid w:val="00546676"/>
    <w:rsid w:val="005513BC"/>
    <w:rsid w:val="00554CE0"/>
    <w:rsid w:val="00562250"/>
    <w:rsid w:val="00564DB0"/>
    <w:rsid w:val="00570CE3"/>
    <w:rsid w:val="00580CE8"/>
    <w:rsid w:val="005835DE"/>
    <w:rsid w:val="005844A7"/>
    <w:rsid w:val="0059135F"/>
    <w:rsid w:val="00593B5A"/>
    <w:rsid w:val="005967CA"/>
    <w:rsid w:val="005A08DA"/>
    <w:rsid w:val="005A74D0"/>
    <w:rsid w:val="005B2AAB"/>
    <w:rsid w:val="005C433B"/>
    <w:rsid w:val="005C433D"/>
    <w:rsid w:val="005C4502"/>
    <w:rsid w:val="005C77BE"/>
    <w:rsid w:val="005D0782"/>
    <w:rsid w:val="005D164A"/>
    <w:rsid w:val="005D362E"/>
    <w:rsid w:val="005D666D"/>
    <w:rsid w:val="005F0BC0"/>
    <w:rsid w:val="005F3B3E"/>
    <w:rsid w:val="005F7183"/>
    <w:rsid w:val="0060529C"/>
    <w:rsid w:val="00614BE6"/>
    <w:rsid w:val="00617710"/>
    <w:rsid w:val="00617976"/>
    <w:rsid w:val="0062350C"/>
    <w:rsid w:val="00626FDC"/>
    <w:rsid w:val="00627CB5"/>
    <w:rsid w:val="00627CCC"/>
    <w:rsid w:val="00631700"/>
    <w:rsid w:val="00634C78"/>
    <w:rsid w:val="00636A80"/>
    <w:rsid w:val="00646219"/>
    <w:rsid w:val="00652814"/>
    <w:rsid w:val="00653384"/>
    <w:rsid w:val="00654E20"/>
    <w:rsid w:val="006552C2"/>
    <w:rsid w:val="00660E45"/>
    <w:rsid w:val="00665676"/>
    <w:rsid w:val="00666A93"/>
    <w:rsid w:val="00671373"/>
    <w:rsid w:val="00673BCC"/>
    <w:rsid w:val="0067577C"/>
    <w:rsid w:val="00677BCE"/>
    <w:rsid w:val="006807B6"/>
    <w:rsid w:val="00680BA9"/>
    <w:rsid w:val="00682F27"/>
    <w:rsid w:val="0068635E"/>
    <w:rsid w:val="00686DD1"/>
    <w:rsid w:val="00687161"/>
    <w:rsid w:val="006A4BBD"/>
    <w:rsid w:val="006B1993"/>
    <w:rsid w:val="006B19D8"/>
    <w:rsid w:val="006B5B3B"/>
    <w:rsid w:val="006B5BDF"/>
    <w:rsid w:val="006B6EB7"/>
    <w:rsid w:val="006D03D2"/>
    <w:rsid w:val="006D0A5E"/>
    <w:rsid w:val="006D45AC"/>
    <w:rsid w:val="006E4478"/>
    <w:rsid w:val="006E4D4C"/>
    <w:rsid w:val="006E6345"/>
    <w:rsid w:val="006E6D8C"/>
    <w:rsid w:val="006E759D"/>
    <w:rsid w:val="006E7770"/>
    <w:rsid w:val="006F1144"/>
    <w:rsid w:val="006F1345"/>
    <w:rsid w:val="006F4464"/>
    <w:rsid w:val="006F4EF2"/>
    <w:rsid w:val="00703CEE"/>
    <w:rsid w:val="00704476"/>
    <w:rsid w:val="0070510F"/>
    <w:rsid w:val="00712A6B"/>
    <w:rsid w:val="00712E6A"/>
    <w:rsid w:val="00713EDD"/>
    <w:rsid w:val="00715C6F"/>
    <w:rsid w:val="007204E1"/>
    <w:rsid w:val="007227D0"/>
    <w:rsid w:val="007235B7"/>
    <w:rsid w:val="0072387F"/>
    <w:rsid w:val="00724392"/>
    <w:rsid w:val="007423D6"/>
    <w:rsid w:val="007423E4"/>
    <w:rsid w:val="007452EE"/>
    <w:rsid w:val="00751311"/>
    <w:rsid w:val="0076494C"/>
    <w:rsid w:val="007663E7"/>
    <w:rsid w:val="007674D2"/>
    <w:rsid w:val="0077342D"/>
    <w:rsid w:val="007768E1"/>
    <w:rsid w:val="007829A5"/>
    <w:rsid w:val="00784C73"/>
    <w:rsid w:val="00785F58"/>
    <w:rsid w:val="00786D56"/>
    <w:rsid w:val="00790720"/>
    <w:rsid w:val="0079150A"/>
    <w:rsid w:val="0079414C"/>
    <w:rsid w:val="00797D4C"/>
    <w:rsid w:val="007A0B50"/>
    <w:rsid w:val="007A77D3"/>
    <w:rsid w:val="007D1550"/>
    <w:rsid w:val="007D1758"/>
    <w:rsid w:val="007D48F6"/>
    <w:rsid w:val="007E11A7"/>
    <w:rsid w:val="007E3D66"/>
    <w:rsid w:val="007E468E"/>
    <w:rsid w:val="007E77EE"/>
    <w:rsid w:val="007F0C1F"/>
    <w:rsid w:val="007F3F01"/>
    <w:rsid w:val="007F53DC"/>
    <w:rsid w:val="007F5456"/>
    <w:rsid w:val="0081009E"/>
    <w:rsid w:val="00812F2D"/>
    <w:rsid w:val="00813247"/>
    <w:rsid w:val="00814815"/>
    <w:rsid w:val="00816B6A"/>
    <w:rsid w:val="00826408"/>
    <w:rsid w:val="008268C6"/>
    <w:rsid w:val="00835D01"/>
    <w:rsid w:val="008360B6"/>
    <w:rsid w:val="00845F0D"/>
    <w:rsid w:val="00850442"/>
    <w:rsid w:val="0085107D"/>
    <w:rsid w:val="0085354E"/>
    <w:rsid w:val="00853662"/>
    <w:rsid w:val="00855FD4"/>
    <w:rsid w:val="00857F01"/>
    <w:rsid w:val="008618EB"/>
    <w:rsid w:val="008631F5"/>
    <w:rsid w:val="00863CB2"/>
    <w:rsid w:val="00863CF6"/>
    <w:rsid w:val="00871178"/>
    <w:rsid w:val="008775A6"/>
    <w:rsid w:val="00881CB2"/>
    <w:rsid w:val="00893267"/>
    <w:rsid w:val="008A020F"/>
    <w:rsid w:val="008B1FA9"/>
    <w:rsid w:val="008C26FB"/>
    <w:rsid w:val="008C4E23"/>
    <w:rsid w:val="008D0FE3"/>
    <w:rsid w:val="008D2E23"/>
    <w:rsid w:val="008D3F71"/>
    <w:rsid w:val="008D58C0"/>
    <w:rsid w:val="008E7223"/>
    <w:rsid w:val="008F1372"/>
    <w:rsid w:val="008F4369"/>
    <w:rsid w:val="009051F9"/>
    <w:rsid w:val="00906CA9"/>
    <w:rsid w:val="00913977"/>
    <w:rsid w:val="009268FC"/>
    <w:rsid w:val="00927326"/>
    <w:rsid w:val="00931380"/>
    <w:rsid w:val="00943651"/>
    <w:rsid w:val="00944DED"/>
    <w:rsid w:val="00945BF9"/>
    <w:rsid w:val="00962191"/>
    <w:rsid w:val="00965E06"/>
    <w:rsid w:val="00971E0B"/>
    <w:rsid w:val="00975BCE"/>
    <w:rsid w:val="00986F3C"/>
    <w:rsid w:val="00993390"/>
    <w:rsid w:val="00995F52"/>
    <w:rsid w:val="009A2A64"/>
    <w:rsid w:val="009B0AFC"/>
    <w:rsid w:val="009B0B99"/>
    <w:rsid w:val="009B3C8D"/>
    <w:rsid w:val="009B4B42"/>
    <w:rsid w:val="009B5560"/>
    <w:rsid w:val="009B5E49"/>
    <w:rsid w:val="009B6B23"/>
    <w:rsid w:val="009B715F"/>
    <w:rsid w:val="009D230B"/>
    <w:rsid w:val="009D42FF"/>
    <w:rsid w:val="009D4D46"/>
    <w:rsid w:val="009D6819"/>
    <w:rsid w:val="009E3D9A"/>
    <w:rsid w:val="009E409A"/>
    <w:rsid w:val="009F3D78"/>
    <w:rsid w:val="00A02DE0"/>
    <w:rsid w:val="00A02E95"/>
    <w:rsid w:val="00A232D1"/>
    <w:rsid w:val="00A26072"/>
    <w:rsid w:val="00A3220F"/>
    <w:rsid w:val="00A4669D"/>
    <w:rsid w:val="00A55318"/>
    <w:rsid w:val="00A56D64"/>
    <w:rsid w:val="00A64FD6"/>
    <w:rsid w:val="00A77F7C"/>
    <w:rsid w:val="00A82640"/>
    <w:rsid w:val="00A82CB1"/>
    <w:rsid w:val="00A90864"/>
    <w:rsid w:val="00A933AD"/>
    <w:rsid w:val="00A93659"/>
    <w:rsid w:val="00AA2EF4"/>
    <w:rsid w:val="00AA6375"/>
    <w:rsid w:val="00AB7B8A"/>
    <w:rsid w:val="00AC388B"/>
    <w:rsid w:val="00AC7144"/>
    <w:rsid w:val="00AD0804"/>
    <w:rsid w:val="00AD0A64"/>
    <w:rsid w:val="00AE374D"/>
    <w:rsid w:val="00AF1F9A"/>
    <w:rsid w:val="00AF3E2C"/>
    <w:rsid w:val="00AF4879"/>
    <w:rsid w:val="00B06522"/>
    <w:rsid w:val="00B07B4C"/>
    <w:rsid w:val="00B103B6"/>
    <w:rsid w:val="00B15255"/>
    <w:rsid w:val="00B16838"/>
    <w:rsid w:val="00B2060E"/>
    <w:rsid w:val="00B23E02"/>
    <w:rsid w:val="00B25CCF"/>
    <w:rsid w:val="00B26B09"/>
    <w:rsid w:val="00B34C2E"/>
    <w:rsid w:val="00B368C8"/>
    <w:rsid w:val="00B457A3"/>
    <w:rsid w:val="00B56959"/>
    <w:rsid w:val="00B56B20"/>
    <w:rsid w:val="00B63076"/>
    <w:rsid w:val="00B641FD"/>
    <w:rsid w:val="00B74809"/>
    <w:rsid w:val="00B74CD4"/>
    <w:rsid w:val="00B77D35"/>
    <w:rsid w:val="00B80BB3"/>
    <w:rsid w:val="00B8598E"/>
    <w:rsid w:val="00B85DC4"/>
    <w:rsid w:val="00BA0351"/>
    <w:rsid w:val="00BA0E02"/>
    <w:rsid w:val="00BA1B62"/>
    <w:rsid w:val="00BA1BED"/>
    <w:rsid w:val="00BA3092"/>
    <w:rsid w:val="00BA4027"/>
    <w:rsid w:val="00BA4187"/>
    <w:rsid w:val="00BA442B"/>
    <w:rsid w:val="00BA6D12"/>
    <w:rsid w:val="00BC1B4D"/>
    <w:rsid w:val="00BC318A"/>
    <w:rsid w:val="00BD403D"/>
    <w:rsid w:val="00BD40EC"/>
    <w:rsid w:val="00BD467F"/>
    <w:rsid w:val="00BD7898"/>
    <w:rsid w:val="00BE13D2"/>
    <w:rsid w:val="00BE2BE5"/>
    <w:rsid w:val="00BE7551"/>
    <w:rsid w:val="00BF1092"/>
    <w:rsid w:val="00C05628"/>
    <w:rsid w:val="00C1048E"/>
    <w:rsid w:val="00C12476"/>
    <w:rsid w:val="00C172CE"/>
    <w:rsid w:val="00C21CFB"/>
    <w:rsid w:val="00C233AB"/>
    <w:rsid w:val="00C410E2"/>
    <w:rsid w:val="00C503AF"/>
    <w:rsid w:val="00C508FD"/>
    <w:rsid w:val="00C52082"/>
    <w:rsid w:val="00C55C60"/>
    <w:rsid w:val="00C576FC"/>
    <w:rsid w:val="00C60539"/>
    <w:rsid w:val="00C609FA"/>
    <w:rsid w:val="00C6357B"/>
    <w:rsid w:val="00C65BE4"/>
    <w:rsid w:val="00C84504"/>
    <w:rsid w:val="00C86A60"/>
    <w:rsid w:val="00C93C91"/>
    <w:rsid w:val="00CA27CA"/>
    <w:rsid w:val="00CB2369"/>
    <w:rsid w:val="00CB4363"/>
    <w:rsid w:val="00CC0F1F"/>
    <w:rsid w:val="00CC37AE"/>
    <w:rsid w:val="00CC7B12"/>
    <w:rsid w:val="00CD429A"/>
    <w:rsid w:val="00CE33EE"/>
    <w:rsid w:val="00CE7E2E"/>
    <w:rsid w:val="00CF4616"/>
    <w:rsid w:val="00D05BE1"/>
    <w:rsid w:val="00D06C1A"/>
    <w:rsid w:val="00D06C49"/>
    <w:rsid w:val="00D13173"/>
    <w:rsid w:val="00D13F30"/>
    <w:rsid w:val="00D25FD1"/>
    <w:rsid w:val="00D26A48"/>
    <w:rsid w:val="00D26B03"/>
    <w:rsid w:val="00D278E9"/>
    <w:rsid w:val="00D27D36"/>
    <w:rsid w:val="00D44DAF"/>
    <w:rsid w:val="00D4524A"/>
    <w:rsid w:val="00D52683"/>
    <w:rsid w:val="00D81E89"/>
    <w:rsid w:val="00D874C4"/>
    <w:rsid w:val="00D90005"/>
    <w:rsid w:val="00D94FD6"/>
    <w:rsid w:val="00DA404C"/>
    <w:rsid w:val="00DA54DE"/>
    <w:rsid w:val="00DB2A80"/>
    <w:rsid w:val="00DC2369"/>
    <w:rsid w:val="00DC5C46"/>
    <w:rsid w:val="00DD1C77"/>
    <w:rsid w:val="00DD280A"/>
    <w:rsid w:val="00DD7B95"/>
    <w:rsid w:val="00DF0971"/>
    <w:rsid w:val="00E03888"/>
    <w:rsid w:val="00E05E7D"/>
    <w:rsid w:val="00E1188E"/>
    <w:rsid w:val="00E14DA2"/>
    <w:rsid w:val="00E34335"/>
    <w:rsid w:val="00E37A01"/>
    <w:rsid w:val="00E37D5C"/>
    <w:rsid w:val="00E41F93"/>
    <w:rsid w:val="00E461FA"/>
    <w:rsid w:val="00E60893"/>
    <w:rsid w:val="00E61692"/>
    <w:rsid w:val="00E6202A"/>
    <w:rsid w:val="00E63800"/>
    <w:rsid w:val="00E72292"/>
    <w:rsid w:val="00E745E5"/>
    <w:rsid w:val="00E75F02"/>
    <w:rsid w:val="00E85ABE"/>
    <w:rsid w:val="00E86B6C"/>
    <w:rsid w:val="00E9213A"/>
    <w:rsid w:val="00E926D6"/>
    <w:rsid w:val="00E97FC8"/>
    <w:rsid w:val="00EA043A"/>
    <w:rsid w:val="00EA1B1D"/>
    <w:rsid w:val="00EB2558"/>
    <w:rsid w:val="00EC4EFB"/>
    <w:rsid w:val="00ED479F"/>
    <w:rsid w:val="00ED6E14"/>
    <w:rsid w:val="00ED740A"/>
    <w:rsid w:val="00EE088D"/>
    <w:rsid w:val="00EE4CC2"/>
    <w:rsid w:val="00EE76EA"/>
    <w:rsid w:val="00EE784C"/>
    <w:rsid w:val="00EF253A"/>
    <w:rsid w:val="00EF7020"/>
    <w:rsid w:val="00F057AD"/>
    <w:rsid w:val="00F20DFC"/>
    <w:rsid w:val="00F22044"/>
    <w:rsid w:val="00F2485E"/>
    <w:rsid w:val="00F309F4"/>
    <w:rsid w:val="00F34D09"/>
    <w:rsid w:val="00F37D6B"/>
    <w:rsid w:val="00F40A93"/>
    <w:rsid w:val="00F47572"/>
    <w:rsid w:val="00F5654C"/>
    <w:rsid w:val="00F62434"/>
    <w:rsid w:val="00F65266"/>
    <w:rsid w:val="00F70978"/>
    <w:rsid w:val="00F70E0D"/>
    <w:rsid w:val="00F71A5D"/>
    <w:rsid w:val="00F74C60"/>
    <w:rsid w:val="00F74D74"/>
    <w:rsid w:val="00F757EF"/>
    <w:rsid w:val="00F76229"/>
    <w:rsid w:val="00F8010D"/>
    <w:rsid w:val="00F84EB6"/>
    <w:rsid w:val="00F86B87"/>
    <w:rsid w:val="00F87D5E"/>
    <w:rsid w:val="00F924B8"/>
    <w:rsid w:val="00F94D58"/>
    <w:rsid w:val="00F95693"/>
    <w:rsid w:val="00FA2A2D"/>
    <w:rsid w:val="00FA5AA6"/>
    <w:rsid w:val="00FA7606"/>
    <w:rsid w:val="00FB62B2"/>
    <w:rsid w:val="00FC11C5"/>
    <w:rsid w:val="00FC7797"/>
    <w:rsid w:val="00FD195A"/>
    <w:rsid w:val="00FD286E"/>
    <w:rsid w:val="00FD3B26"/>
    <w:rsid w:val="00FD58A5"/>
    <w:rsid w:val="00FF4F13"/>
    <w:rsid w:val="00FF5772"/>
    <w:rsid w:val="00FF5A15"/>
    <w:rsid w:val="00FF7CFE"/>
    <w:rsid w:val="12476866"/>
    <w:rsid w:val="33FE4584"/>
    <w:rsid w:val="5C682C25"/>
    <w:rsid w:val="5EB3F77A"/>
    <w:rsid w:val="7F75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35D6"/>
  <w15:chartTrackingRefBased/>
  <w15:docId w15:val="{21E48CB0-8D60-F240-9BCB-98FD581B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B52BB"/>
    <w:pPr>
      <w:keepNext/>
      <w:keepLines/>
      <w:spacing w:before="360" w:after="80"/>
      <w:outlineLvl w:val="0"/>
    </w:pPr>
    <w:rPr>
      <w:rFonts w:asciiTheme="majorHAnsi" w:hAnsiTheme="majorHAnsi" w:eastAsiaTheme="majorEastAsia" w:cstheme="majorBidi"/>
      <w:color w:val="CD8C06" w:themeColor="accent1" w:themeShade="BF"/>
      <w:sz w:val="40"/>
      <w:szCs w:val="40"/>
    </w:rPr>
  </w:style>
  <w:style w:type="paragraph" w:styleId="Heading2">
    <w:name w:val="heading 2"/>
    <w:basedOn w:val="Normal"/>
    <w:next w:val="Normal"/>
    <w:link w:val="Heading2Char"/>
    <w:uiPriority w:val="9"/>
    <w:semiHidden/>
    <w:unhideWhenUsed/>
    <w:qFormat/>
    <w:rsid w:val="002B52BB"/>
    <w:pPr>
      <w:keepNext/>
      <w:keepLines/>
      <w:spacing w:before="160" w:after="80"/>
      <w:outlineLvl w:val="1"/>
    </w:pPr>
    <w:rPr>
      <w:rFonts w:asciiTheme="majorHAnsi" w:hAnsiTheme="majorHAnsi" w:eastAsiaTheme="majorEastAsia" w:cstheme="majorBidi"/>
      <w:color w:val="CD8C06" w:themeColor="accent1" w:themeShade="BF"/>
      <w:sz w:val="32"/>
      <w:szCs w:val="32"/>
    </w:rPr>
  </w:style>
  <w:style w:type="paragraph" w:styleId="Heading3">
    <w:name w:val="heading 3"/>
    <w:basedOn w:val="Normal"/>
    <w:next w:val="Normal"/>
    <w:link w:val="Heading3Char"/>
    <w:uiPriority w:val="9"/>
    <w:semiHidden/>
    <w:unhideWhenUsed/>
    <w:qFormat/>
    <w:rsid w:val="002B52BB"/>
    <w:pPr>
      <w:keepNext/>
      <w:keepLines/>
      <w:spacing w:before="160" w:after="80"/>
      <w:outlineLvl w:val="2"/>
    </w:pPr>
    <w:rPr>
      <w:rFonts w:eastAsiaTheme="majorEastAsia" w:cstheme="majorBidi"/>
      <w:color w:val="CD8C06" w:themeColor="accent1" w:themeShade="BF"/>
      <w:sz w:val="28"/>
      <w:szCs w:val="28"/>
    </w:rPr>
  </w:style>
  <w:style w:type="paragraph" w:styleId="Heading4">
    <w:name w:val="heading 4"/>
    <w:basedOn w:val="Normal"/>
    <w:next w:val="Normal"/>
    <w:link w:val="Heading4Char"/>
    <w:uiPriority w:val="9"/>
    <w:semiHidden/>
    <w:unhideWhenUsed/>
    <w:qFormat/>
    <w:rsid w:val="002B52BB"/>
    <w:pPr>
      <w:keepNext/>
      <w:keepLines/>
      <w:spacing w:before="80" w:after="40"/>
      <w:outlineLvl w:val="3"/>
    </w:pPr>
    <w:rPr>
      <w:rFonts w:eastAsiaTheme="majorEastAsia" w:cstheme="majorBidi"/>
      <w:i/>
      <w:iCs/>
      <w:color w:val="CD8C06" w:themeColor="accent1" w:themeShade="BF"/>
    </w:rPr>
  </w:style>
  <w:style w:type="paragraph" w:styleId="Heading5">
    <w:name w:val="heading 5"/>
    <w:basedOn w:val="Normal"/>
    <w:next w:val="Normal"/>
    <w:link w:val="Heading5Char"/>
    <w:uiPriority w:val="9"/>
    <w:semiHidden/>
    <w:unhideWhenUsed/>
    <w:qFormat/>
    <w:rsid w:val="002B52BB"/>
    <w:pPr>
      <w:keepNext/>
      <w:keepLines/>
      <w:spacing w:before="80" w:after="40"/>
      <w:outlineLvl w:val="4"/>
    </w:pPr>
    <w:rPr>
      <w:rFonts w:eastAsiaTheme="majorEastAsia" w:cstheme="majorBidi"/>
      <w:color w:val="CD8C06" w:themeColor="accent1" w:themeShade="BF"/>
    </w:rPr>
  </w:style>
  <w:style w:type="paragraph" w:styleId="Heading6">
    <w:name w:val="heading 6"/>
    <w:basedOn w:val="Normal"/>
    <w:next w:val="Normal"/>
    <w:link w:val="Heading6Char"/>
    <w:uiPriority w:val="9"/>
    <w:semiHidden/>
    <w:unhideWhenUsed/>
    <w:qFormat/>
    <w:rsid w:val="002B52B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52B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52B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52BB"/>
    <w:pPr>
      <w:keepNext/>
      <w:keepLines/>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B52BB"/>
    <w:rPr>
      <w:rFonts w:asciiTheme="majorHAnsi" w:hAnsiTheme="majorHAnsi" w:eastAsiaTheme="majorEastAsia" w:cstheme="majorBidi"/>
      <w:color w:val="CD8C06" w:themeColor="accent1" w:themeShade="BF"/>
      <w:sz w:val="40"/>
      <w:szCs w:val="40"/>
    </w:rPr>
  </w:style>
  <w:style w:type="character" w:styleId="Heading2Char" w:customStyle="1">
    <w:name w:val="Heading 2 Char"/>
    <w:basedOn w:val="DefaultParagraphFont"/>
    <w:link w:val="Heading2"/>
    <w:uiPriority w:val="9"/>
    <w:semiHidden/>
    <w:rsid w:val="002B52BB"/>
    <w:rPr>
      <w:rFonts w:asciiTheme="majorHAnsi" w:hAnsiTheme="majorHAnsi" w:eastAsiaTheme="majorEastAsia" w:cstheme="majorBidi"/>
      <w:color w:val="CD8C06" w:themeColor="accent1" w:themeShade="BF"/>
      <w:sz w:val="32"/>
      <w:szCs w:val="32"/>
    </w:rPr>
  </w:style>
  <w:style w:type="character" w:styleId="Heading3Char" w:customStyle="1">
    <w:name w:val="Heading 3 Char"/>
    <w:basedOn w:val="DefaultParagraphFont"/>
    <w:link w:val="Heading3"/>
    <w:uiPriority w:val="9"/>
    <w:semiHidden/>
    <w:rsid w:val="002B52BB"/>
    <w:rPr>
      <w:rFonts w:eastAsiaTheme="majorEastAsia" w:cstheme="majorBidi"/>
      <w:color w:val="CD8C06" w:themeColor="accent1" w:themeShade="BF"/>
      <w:sz w:val="28"/>
      <w:szCs w:val="28"/>
    </w:rPr>
  </w:style>
  <w:style w:type="character" w:styleId="Heading4Char" w:customStyle="1">
    <w:name w:val="Heading 4 Char"/>
    <w:basedOn w:val="DefaultParagraphFont"/>
    <w:link w:val="Heading4"/>
    <w:uiPriority w:val="9"/>
    <w:semiHidden/>
    <w:rsid w:val="002B52BB"/>
    <w:rPr>
      <w:rFonts w:eastAsiaTheme="majorEastAsia" w:cstheme="majorBidi"/>
      <w:i/>
      <w:iCs/>
      <w:color w:val="CD8C06" w:themeColor="accent1" w:themeShade="BF"/>
    </w:rPr>
  </w:style>
  <w:style w:type="character" w:styleId="Heading5Char" w:customStyle="1">
    <w:name w:val="Heading 5 Char"/>
    <w:basedOn w:val="DefaultParagraphFont"/>
    <w:link w:val="Heading5"/>
    <w:uiPriority w:val="9"/>
    <w:semiHidden/>
    <w:rsid w:val="002B52BB"/>
    <w:rPr>
      <w:rFonts w:eastAsiaTheme="majorEastAsia" w:cstheme="majorBidi"/>
      <w:color w:val="CD8C06" w:themeColor="accent1" w:themeShade="BF"/>
    </w:rPr>
  </w:style>
  <w:style w:type="character" w:styleId="Heading6Char" w:customStyle="1">
    <w:name w:val="Heading 6 Char"/>
    <w:basedOn w:val="DefaultParagraphFont"/>
    <w:link w:val="Heading6"/>
    <w:uiPriority w:val="9"/>
    <w:semiHidden/>
    <w:rsid w:val="002B52BB"/>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2B52BB"/>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2B52BB"/>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2B52BB"/>
    <w:rPr>
      <w:rFonts w:eastAsiaTheme="majorEastAsia" w:cstheme="majorBidi"/>
      <w:color w:val="272727" w:themeColor="text1" w:themeTint="D8"/>
    </w:rPr>
  </w:style>
  <w:style w:type="paragraph" w:styleId="Title">
    <w:name w:val="Title"/>
    <w:basedOn w:val="Normal"/>
    <w:next w:val="Normal"/>
    <w:link w:val="TitleChar"/>
    <w:uiPriority w:val="10"/>
    <w:qFormat/>
    <w:rsid w:val="002B52BB"/>
    <w:pPr>
      <w:spacing w:after="8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B52BB"/>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2B52BB"/>
    <w:pPr>
      <w:numPr>
        <w:ilvl w:val="1"/>
      </w:numPr>
      <w:spacing w:after="160"/>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2B52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52BB"/>
    <w:pPr>
      <w:spacing w:before="160" w:after="160"/>
      <w:jc w:val="center"/>
    </w:pPr>
    <w:rPr>
      <w:i/>
      <w:iCs/>
      <w:color w:val="404040" w:themeColor="text1" w:themeTint="BF"/>
    </w:rPr>
  </w:style>
  <w:style w:type="character" w:styleId="QuoteChar" w:customStyle="1">
    <w:name w:val="Quote Char"/>
    <w:basedOn w:val="DefaultParagraphFont"/>
    <w:link w:val="Quote"/>
    <w:uiPriority w:val="29"/>
    <w:rsid w:val="002B52BB"/>
    <w:rPr>
      <w:i/>
      <w:iCs/>
      <w:color w:val="404040" w:themeColor="text1" w:themeTint="BF"/>
    </w:rPr>
  </w:style>
  <w:style w:type="paragraph" w:styleId="ListParagraph">
    <w:name w:val="List Paragraph"/>
    <w:basedOn w:val="Normal"/>
    <w:uiPriority w:val="34"/>
    <w:qFormat/>
    <w:rsid w:val="002B52BB"/>
    <w:pPr>
      <w:ind w:left="720"/>
      <w:contextualSpacing/>
    </w:pPr>
  </w:style>
  <w:style w:type="character" w:styleId="IntenseEmphasis">
    <w:name w:val="Intense Emphasis"/>
    <w:basedOn w:val="DefaultParagraphFont"/>
    <w:uiPriority w:val="21"/>
    <w:qFormat/>
    <w:rsid w:val="002B52BB"/>
    <w:rPr>
      <w:i/>
      <w:iCs/>
      <w:color w:val="CD8C06" w:themeColor="accent1" w:themeShade="BF"/>
    </w:rPr>
  </w:style>
  <w:style w:type="paragraph" w:styleId="IntenseQuote">
    <w:name w:val="Intense Quote"/>
    <w:basedOn w:val="Normal"/>
    <w:next w:val="Normal"/>
    <w:link w:val="IntenseQuoteChar"/>
    <w:uiPriority w:val="30"/>
    <w:qFormat/>
    <w:rsid w:val="002B52BB"/>
    <w:pPr>
      <w:pBdr>
        <w:top w:val="single" w:color="CD8C06" w:themeColor="accent1" w:themeShade="BF" w:sz="4" w:space="10"/>
        <w:bottom w:val="single" w:color="CD8C06" w:themeColor="accent1" w:themeShade="BF" w:sz="4" w:space="10"/>
      </w:pBdr>
      <w:spacing w:before="360" w:after="360"/>
      <w:ind w:left="864" w:right="864"/>
      <w:jc w:val="center"/>
    </w:pPr>
    <w:rPr>
      <w:i/>
      <w:iCs/>
      <w:color w:val="CD8C06" w:themeColor="accent1" w:themeShade="BF"/>
    </w:rPr>
  </w:style>
  <w:style w:type="character" w:styleId="IntenseQuoteChar" w:customStyle="1">
    <w:name w:val="Intense Quote Char"/>
    <w:basedOn w:val="DefaultParagraphFont"/>
    <w:link w:val="IntenseQuote"/>
    <w:uiPriority w:val="30"/>
    <w:rsid w:val="002B52BB"/>
    <w:rPr>
      <w:i/>
      <w:iCs/>
      <w:color w:val="CD8C06" w:themeColor="accent1" w:themeShade="BF"/>
    </w:rPr>
  </w:style>
  <w:style w:type="character" w:styleId="IntenseReference">
    <w:name w:val="Intense Reference"/>
    <w:basedOn w:val="DefaultParagraphFont"/>
    <w:uiPriority w:val="32"/>
    <w:qFormat/>
    <w:rsid w:val="002B52BB"/>
    <w:rPr>
      <w:b/>
      <w:bCs/>
      <w:smallCaps/>
      <w:color w:val="CD8C06" w:themeColor="accent1" w:themeShade="BF"/>
      <w:spacing w:val="5"/>
    </w:rPr>
  </w:style>
  <w:style w:type="paragraph" w:styleId="Header">
    <w:name w:val="header"/>
    <w:basedOn w:val="Normal"/>
    <w:link w:val="HeaderChar"/>
    <w:uiPriority w:val="99"/>
    <w:unhideWhenUsed/>
    <w:rsid w:val="001B5AAD"/>
    <w:pPr>
      <w:tabs>
        <w:tab w:val="center" w:pos="4680"/>
        <w:tab w:val="right" w:pos="9360"/>
      </w:tabs>
    </w:pPr>
  </w:style>
  <w:style w:type="character" w:styleId="HeaderChar" w:customStyle="1">
    <w:name w:val="Header Char"/>
    <w:basedOn w:val="DefaultParagraphFont"/>
    <w:link w:val="Header"/>
    <w:uiPriority w:val="99"/>
    <w:rsid w:val="001B5AAD"/>
  </w:style>
  <w:style w:type="paragraph" w:styleId="Footer">
    <w:name w:val="footer"/>
    <w:basedOn w:val="Normal"/>
    <w:link w:val="FooterChar"/>
    <w:uiPriority w:val="99"/>
    <w:unhideWhenUsed/>
    <w:rsid w:val="001B5AAD"/>
    <w:pPr>
      <w:tabs>
        <w:tab w:val="center" w:pos="4680"/>
        <w:tab w:val="right" w:pos="9360"/>
      </w:tabs>
    </w:pPr>
  </w:style>
  <w:style w:type="character" w:styleId="FooterChar" w:customStyle="1">
    <w:name w:val="Footer Char"/>
    <w:basedOn w:val="DefaultParagraphFont"/>
    <w:link w:val="Footer"/>
    <w:uiPriority w:val="99"/>
    <w:rsid w:val="001B5AAD"/>
  </w:style>
  <w:style w:type="character" w:styleId="Hyperlink">
    <w:name w:val="Hyperlink"/>
    <w:basedOn w:val="DefaultParagraphFont"/>
    <w:uiPriority w:val="99"/>
    <w:unhideWhenUsed/>
    <w:rsid w:val="007D48F6"/>
    <w:rPr>
      <w:color w:val="46B2B5" w:themeColor="hyperlink"/>
      <w:u w:val="single"/>
    </w:rPr>
  </w:style>
  <w:style w:type="character" w:styleId="UnresolvedMention">
    <w:name w:val="Unresolved Mention"/>
    <w:basedOn w:val="DefaultParagraphFont"/>
    <w:uiPriority w:val="99"/>
    <w:semiHidden/>
    <w:unhideWhenUsed/>
    <w:rsid w:val="007D48F6"/>
    <w:rPr>
      <w:color w:val="605E5C"/>
      <w:shd w:val="clear" w:color="auto" w:fill="E1DFDD"/>
    </w:rPr>
  </w:style>
  <w:style w:type="character" w:styleId="FollowedHyperlink">
    <w:name w:val="FollowedHyperlink"/>
    <w:basedOn w:val="DefaultParagraphFont"/>
    <w:uiPriority w:val="99"/>
    <w:semiHidden/>
    <w:unhideWhenUsed/>
    <w:rsid w:val="007D48F6"/>
    <w:rPr>
      <w:color w:val="A46694" w:themeColor="followedHyperlink"/>
      <w:u w:val="single"/>
    </w:rPr>
  </w:style>
  <w:style w:type="character" w:styleId="CommentReference">
    <w:name w:val="annotation reference"/>
    <w:basedOn w:val="DefaultParagraphFont"/>
    <w:uiPriority w:val="99"/>
    <w:semiHidden/>
    <w:unhideWhenUsed/>
    <w:rsid w:val="005D0782"/>
    <w:rPr>
      <w:sz w:val="16"/>
      <w:szCs w:val="16"/>
    </w:rPr>
  </w:style>
  <w:style w:type="paragraph" w:styleId="CommentText">
    <w:name w:val="annotation text"/>
    <w:basedOn w:val="Normal"/>
    <w:link w:val="CommentTextChar"/>
    <w:uiPriority w:val="99"/>
    <w:semiHidden/>
    <w:unhideWhenUsed/>
    <w:rsid w:val="005D0782"/>
    <w:rPr>
      <w:sz w:val="20"/>
      <w:szCs w:val="20"/>
    </w:rPr>
  </w:style>
  <w:style w:type="character" w:styleId="CommentTextChar" w:customStyle="1">
    <w:name w:val="Comment Text Char"/>
    <w:basedOn w:val="DefaultParagraphFont"/>
    <w:link w:val="CommentText"/>
    <w:uiPriority w:val="99"/>
    <w:semiHidden/>
    <w:rsid w:val="005D0782"/>
    <w:rPr>
      <w:sz w:val="20"/>
      <w:szCs w:val="20"/>
    </w:rPr>
  </w:style>
  <w:style w:type="paragraph" w:styleId="CommentSubject">
    <w:name w:val="annotation subject"/>
    <w:basedOn w:val="CommentText"/>
    <w:next w:val="CommentText"/>
    <w:link w:val="CommentSubjectChar"/>
    <w:uiPriority w:val="99"/>
    <w:semiHidden/>
    <w:unhideWhenUsed/>
    <w:rsid w:val="005D0782"/>
    <w:rPr>
      <w:b/>
      <w:bCs/>
    </w:rPr>
  </w:style>
  <w:style w:type="character" w:styleId="CommentSubjectChar" w:customStyle="1">
    <w:name w:val="Comment Subject Char"/>
    <w:basedOn w:val="CommentTextChar"/>
    <w:link w:val="CommentSubject"/>
    <w:uiPriority w:val="99"/>
    <w:semiHidden/>
    <w:rsid w:val="005D07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62457-E2CE-074B-8AEB-C783E65752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Keegan Giffels</dc:creator>
  <keywords/>
  <dc:description/>
  <lastModifiedBy>Sebastian Betzer</lastModifiedBy>
  <revision>129</revision>
  <dcterms:created xsi:type="dcterms:W3CDTF">2024-04-11T13:53:00.0000000Z</dcterms:created>
  <dcterms:modified xsi:type="dcterms:W3CDTF">2024-04-23T15:08:24.0750121Z</dcterms:modified>
</coreProperties>
</file>